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Times New Roman"/>
          <w:bCs/>
          <w:sz w:val="52"/>
          <w:szCs w:val="24"/>
        </w:rPr>
      </w:pPr>
    </w:p>
    <w:p>
      <w:pPr>
        <w:spacing w:line="276" w:lineRule="auto"/>
        <w:jc w:val="center"/>
        <w:rPr>
          <w:rFonts w:ascii="宋体" w:hAnsi="宋体" w:cs="Times New Roman"/>
          <w:b/>
          <w:sz w:val="52"/>
          <w:szCs w:val="24"/>
        </w:rPr>
      </w:pPr>
      <w:r>
        <w:rPr>
          <w:rFonts w:hint="eastAsia" w:ascii="宋体" w:hAnsi="宋体" w:cs="Times New Roman"/>
          <w:b/>
          <w:sz w:val="52"/>
          <w:szCs w:val="24"/>
          <w:lang w:val="en-US" w:eastAsia="zh-CN"/>
        </w:rPr>
        <w:t>办公</w:t>
      </w:r>
      <w:r>
        <w:rPr>
          <w:rFonts w:hint="eastAsia" w:ascii="宋体" w:hAnsi="宋体" w:cs="Times New Roman"/>
          <w:b/>
          <w:sz w:val="52"/>
          <w:szCs w:val="24"/>
        </w:rPr>
        <w:t>大楼安全加固及维修装修项目</w:t>
      </w:r>
    </w:p>
    <w:p>
      <w:pPr>
        <w:spacing w:line="276" w:lineRule="auto"/>
        <w:jc w:val="center"/>
        <w:rPr>
          <w:rFonts w:ascii="宋体" w:hAnsi="宋体" w:cs="Times New Roman"/>
          <w:bCs/>
          <w:sz w:val="72"/>
          <w:szCs w:val="72"/>
        </w:rPr>
      </w:pPr>
      <w:r>
        <w:rPr>
          <w:rFonts w:hint="eastAsia" w:ascii="宋体" w:hAnsi="宋体" w:cs="Times New Roman"/>
          <w:b/>
          <w:sz w:val="52"/>
          <w:szCs w:val="24"/>
        </w:rPr>
        <w:t>可行性研究报告编制服务</w:t>
      </w:r>
    </w:p>
    <w:p>
      <w:pPr>
        <w:spacing w:line="360" w:lineRule="auto"/>
        <w:rPr>
          <w:rFonts w:ascii="宋体" w:hAnsi="宋体" w:cs="Times New Roman"/>
          <w:bCs/>
          <w:sz w:val="84"/>
          <w:szCs w:val="24"/>
        </w:rPr>
      </w:pPr>
    </w:p>
    <w:p>
      <w:pPr>
        <w:spacing w:beforeLines="300" w:line="360" w:lineRule="auto"/>
        <w:jc w:val="center"/>
        <w:rPr>
          <w:rFonts w:ascii="宋体" w:hAnsi="宋体" w:cs="Times New Roman"/>
          <w:b/>
          <w:bCs/>
          <w:sz w:val="72"/>
          <w:szCs w:val="24"/>
        </w:rPr>
      </w:pPr>
      <w:r>
        <w:rPr>
          <w:rFonts w:hint="eastAsia" w:ascii="宋体" w:hAnsi="宋体" w:cs="Times New Roman"/>
          <w:b/>
          <w:bCs/>
          <w:sz w:val="72"/>
          <w:szCs w:val="24"/>
        </w:rPr>
        <w:t>比</w:t>
      </w:r>
      <w:r>
        <w:rPr>
          <w:rFonts w:ascii="宋体" w:hAnsi="宋体" w:cs="Times New Roman"/>
          <w:b/>
          <w:bCs/>
          <w:sz w:val="72"/>
          <w:szCs w:val="24"/>
        </w:rPr>
        <w:t xml:space="preserve"> </w:t>
      </w:r>
      <w:r>
        <w:rPr>
          <w:rFonts w:hint="eastAsia" w:ascii="宋体" w:hAnsi="宋体" w:cs="Times New Roman"/>
          <w:b/>
          <w:bCs/>
          <w:sz w:val="72"/>
          <w:szCs w:val="24"/>
        </w:rPr>
        <w:t>选</w:t>
      </w:r>
      <w:r>
        <w:rPr>
          <w:rFonts w:ascii="宋体" w:hAnsi="宋体" w:cs="Times New Roman"/>
          <w:b/>
          <w:bCs/>
          <w:sz w:val="72"/>
          <w:szCs w:val="24"/>
        </w:rPr>
        <w:t xml:space="preserve"> </w:t>
      </w:r>
      <w:r>
        <w:rPr>
          <w:rFonts w:hint="eastAsia" w:ascii="宋体" w:hAnsi="宋体" w:cs="Times New Roman"/>
          <w:b/>
          <w:bCs/>
          <w:sz w:val="72"/>
          <w:szCs w:val="24"/>
        </w:rPr>
        <w:t>文</w:t>
      </w:r>
      <w:r>
        <w:rPr>
          <w:rFonts w:ascii="宋体" w:hAnsi="宋体" w:cs="Times New Roman"/>
          <w:b/>
          <w:bCs/>
          <w:sz w:val="72"/>
          <w:szCs w:val="24"/>
        </w:rPr>
        <w:t xml:space="preserve"> </w:t>
      </w:r>
      <w:r>
        <w:rPr>
          <w:rFonts w:hint="eastAsia" w:ascii="宋体" w:hAnsi="宋体" w:cs="Times New Roman"/>
          <w:b/>
          <w:bCs/>
          <w:sz w:val="72"/>
          <w:szCs w:val="24"/>
        </w:rPr>
        <w:t>件</w:t>
      </w:r>
    </w:p>
    <w:p>
      <w:pPr>
        <w:spacing w:line="360" w:lineRule="auto"/>
        <w:rPr>
          <w:rFonts w:ascii="宋体" w:hAnsi="宋体" w:cs="Times New Roman"/>
          <w:bCs/>
          <w:sz w:val="48"/>
          <w:szCs w:val="48"/>
        </w:rPr>
      </w:pPr>
    </w:p>
    <w:p>
      <w:pPr>
        <w:spacing w:line="360" w:lineRule="auto"/>
        <w:rPr>
          <w:rFonts w:ascii="宋体" w:hAnsi="宋体" w:cs="Times New Roman"/>
          <w:bCs/>
          <w:sz w:val="48"/>
          <w:szCs w:val="48"/>
        </w:rPr>
      </w:pPr>
    </w:p>
    <w:p>
      <w:pPr>
        <w:spacing w:line="360" w:lineRule="auto"/>
        <w:rPr>
          <w:rFonts w:ascii="宋体" w:hAnsi="宋体" w:cs="Times New Roman"/>
          <w:bCs/>
          <w:sz w:val="48"/>
          <w:szCs w:val="48"/>
        </w:rPr>
      </w:pPr>
    </w:p>
    <w:p>
      <w:pPr>
        <w:spacing w:line="480" w:lineRule="auto"/>
        <w:ind w:firstLine="643" w:firstLineChars="200"/>
        <w:rPr>
          <w:rFonts w:ascii="宋体" w:hAnsi="宋体" w:cs="Times New Roman"/>
          <w:bCs/>
          <w:sz w:val="32"/>
          <w:szCs w:val="32"/>
          <w:u w:val="single"/>
        </w:rPr>
      </w:pPr>
      <w:r>
        <w:rPr>
          <w:rFonts w:hint="eastAsia" w:ascii="宋体" w:hAnsi="宋体" w:cs="Times New Roman"/>
          <w:b/>
          <w:sz w:val="32"/>
          <w:szCs w:val="32"/>
        </w:rPr>
        <w:t>比选人</w:t>
      </w:r>
      <w:r>
        <w:rPr>
          <w:rFonts w:hint="eastAsia" w:ascii="宋体" w:hAnsi="宋体" w:cs="Times New Roman"/>
          <w:b/>
          <w:bCs/>
          <w:sz w:val="32"/>
          <w:szCs w:val="32"/>
        </w:rPr>
        <w:t>（项目业主）</w:t>
      </w:r>
      <w:r>
        <w:rPr>
          <w:rFonts w:hint="eastAsia" w:ascii="宋体" w:hAnsi="宋体" w:cs="Times New Roman"/>
          <w:bCs/>
          <w:sz w:val="32"/>
          <w:szCs w:val="32"/>
        </w:rPr>
        <w:t>：</w:t>
      </w:r>
      <w:r>
        <w:rPr>
          <w:rFonts w:hint="eastAsia" w:ascii="宋体" w:hAnsi="宋体" w:cs="Times New Roman"/>
          <w:bCs/>
          <w:sz w:val="32"/>
          <w:szCs w:val="32"/>
          <w:u w:val="single"/>
        </w:rPr>
        <w:t>四川省农业科学院</w:t>
      </w:r>
      <w:r>
        <w:rPr>
          <w:rFonts w:ascii="宋体" w:hAnsi="宋体" w:cs="Times New Roman"/>
          <w:bCs/>
          <w:sz w:val="32"/>
          <w:szCs w:val="32"/>
          <w:u w:val="single"/>
        </w:rPr>
        <w:t xml:space="preserve"> </w:t>
      </w:r>
    </w:p>
    <w:p>
      <w:pPr>
        <w:spacing w:line="480" w:lineRule="auto"/>
        <w:ind w:firstLine="643" w:firstLineChars="200"/>
        <w:rPr>
          <w:rFonts w:ascii="宋体" w:hAnsi="宋体" w:cs="Times New Roman"/>
          <w:sz w:val="32"/>
          <w:szCs w:val="32"/>
        </w:rPr>
      </w:pPr>
      <w:r>
        <w:rPr>
          <w:rFonts w:hint="eastAsia" w:ascii="宋体" w:hAnsi="宋体" w:cs="Times New Roman"/>
          <w:b/>
          <w:sz w:val="32"/>
          <w:szCs w:val="32"/>
        </w:rPr>
        <w:t>招标代理机构（盖章）</w:t>
      </w:r>
      <w:r>
        <w:rPr>
          <w:rFonts w:hint="eastAsia" w:ascii="宋体" w:hAnsi="宋体" w:cs="Times New Roman"/>
          <w:sz w:val="32"/>
          <w:szCs w:val="32"/>
        </w:rPr>
        <w:t>：</w:t>
      </w:r>
      <w:r>
        <w:rPr>
          <w:rFonts w:hint="eastAsia" w:ascii="宋体" w:hAnsi="宋体" w:cs="Times New Roman"/>
          <w:sz w:val="32"/>
          <w:szCs w:val="32"/>
          <w:u w:val="single"/>
        </w:rPr>
        <w:t>四川瑞升工程建设管理有限公司</w:t>
      </w:r>
      <w:r>
        <w:rPr>
          <w:rFonts w:hint="eastAsia" w:ascii="宋体" w:hAnsi="宋体" w:cs="Times New Roman"/>
          <w:sz w:val="32"/>
          <w:szCs w:val="32"/>
        </w:rPr>
        <w:t xml:space="preserve"> </w:t>
      </w:r>
    </w:p>
    <w:p>
      <w:pPr>
        <w:spacing w:line="360" w:lineRule="auto"/>
        <w:rPr>
          <w:rFonts w:ascii="宋体" w:hAnsi="宋体" w:cs="Times New Roman"/>
          <w:sz w:val="32"/>
          <w:szCs w:val="32"/>
        </w:rPr>
      </w:pPr>
    </w:p>
    <w:p>
      <w:pPr>
        <w:spacing w:line="360" w:lineRule="auto"/>
        <w:jc w:val="center"/>
        <w:rPr>
          <w:rFonts w:ascii="宋体" w:hAnsi="宋体" w:cs="Times New Roman"/>
          <w:sz w:val="32"/>
          <w:szCs w:val="32"/>
        </w:rPr>
      </w:pPr>
      <w:r>
        <w:rPr>
          <w:rFonts w:ascii="宋体" w:hAnsi="宋体" w:cs="Times New Roman"/>
          <w:sz w:val="32"/>
          <w:szCs w:val="32"/>
          <w:u w:val="single"/>
        </w:rPr>
        <w:t>201</w:t>
      </w:r>
      <w:r>
        <w:rPr>
          <w:rFonts w:hint="eastAsia" w:ascii="宋体" w:hAnsi="宋体" w:cs="Times New Roman"/>
          <w:sz w:val="32"/>
          <w:szCs w:val="32"/>
          <w:u w:val="single"/>
        </w:rPr>
        <w:t>8</w:t>
      </w:r>
      <w:r>
        <w:rPr>
          <w:rFonts w:hint="eastAsia" w:ascii="宋体" w:hAnsi="宋体" w:cs="Times New Roman"/>
          <w:sz w:val="32"/>
          <w:szCs w:val="32"/>
        </w:rPr>
        <w:t>年</w:t>
      </w:r>
      <w:r>
        <w:rPr>
          <w:rFonts w:ascii="宋体" w:hAnsi="宋体" w:cs="Times New Roman"/>
          <w:sz w:val="32"/>
          <w:szCs w:val="32"/>
          <w:u w:val="single"/>
        </w:rPr>
        <w:t xml:space="preserve"> </w:t>
      </w:r>
      <w:r>
        <w:rPr>
          <w:rFonts w:hint="eastAsia" w:ascii="宋体" w:hAnsi="宋体" w:cs="Times New Roman"/>
          <w:sz w:val="32"/>
          <w:szCs w:val="32"/>
          <w:u w:val="single"/>
        </w:rPr>
        <w:t>12</w:t>
      </w:r>
      <w:r>
        <w:rPr>
          <w:rFonts w:ascii="宋体" w:hAnsi="宋体" w:cs="Times New Roman"/>
          <w:sz w:val="32"/>
          <w:szCs w:val="32"/>
          <w:u w:val="single"/>
        </w:rPr>
        <w:t xml:space="preserve"> </w:t>
      </w:r>
      <w:r>
        <w:rPr>
          <w:rFonts w:hint="eastAsia" w:ascii="宋体" w:hAnsi="宋体" w:cs="Times New Roman"/>
          <w:sz w:val="32"/>
          <w:szCs w:val="32"/>
        </w:rPr>
        <w:t>月</w:t>
      </w:r>
    </w:p>
    <w:p>
      <w:pPr>
        <w:spacing w:line="360" w:lineRule="auto"/>
        <w:jc w:val="center"/>
        <w:rPr>
          <w:rFonts w:ascii="宋体" w:hAnsi="宋体" w:cs="Times New Roman"/>
          <w:sz w:val="44"/>
          <w:szCs w:val="44"/>
        </w:rPr>
      </w:pPr>
      <w:r>
        <w:rPr>
          <w:rFonts w:ascii="宋体" w:hAnsi="宋体" w:cs="Times New Roman"/>
          <w:sz w:val="44"/>
          <w:szCs w:val="44"/>
        </w:rPr>
        <w:br w:type="page"/>
      </w:r>
      <w:bookmarkStart w:id="0" w:name="_Toc214331887"/>
      <w:bookmarkStart w:id="1" w:name="_Toc301821960"/>
    </w:p>
    <w:p>
      <w:pPr>
        <w:spacing w:line="360" w:lineRule="auto"/>
        <w:jc w:val="center"/>
        <w:rPr>
          <w:rFonts w:ascii="宋体" w:hAnsi="宋体" w:cs="Times New Roman"/>
          <w:b/>
          <w:sz w:val="44"/>
          <w:szCs w:val="44"/>
        </w:rPr>
      </w:pPr>
    </w:p>
    <w:p>
      <w:pPr>
        <w:spacing w:line="360" w:lineRule="auto"/>
        <w:jc w:val="center"/>
        <w:rPr>
          <w:rFonts w:ascii="宋体" w:hAnsi="宋体" w:cs="Times New Roman"/>
          <w:b/>
          <w:sz w:val="44"/>
          <w:szCs w:val="44"/>
        </w:rPr>
      </w:pPr>
      <w:r>
        <w:rPr>
          <w:rFonts w:hint="eastAsia" w:ascii="宋体" w:hAnsi="宋体" w:cs="Times New Roman"/>
          <w:b/>
          <w:sz w:val="44"/>
          <w:szCs w:val="44"/>
        </w:rPr>
        <w:t>目  录</w:t>
      </w:r>
    </w:p>
    <w:p>
      <w:pPr>
        <w:pStyle w:val="20"/>
        <w:tabs>
          <w:tab w:val="right" w:leader="dot" w:pos="8920"/>
        </w:tabs>
        <w:rPr>
          <w:rFonts w:ascii="宋体" w:hAnsi="宋体" w:cs="Times New Roman"/>
          <w:bCs w:val="0"/>
          <w:caps w:val="0"/>
          <w:sz w:val="22"/>
          <w:szCs w:val="28"/>
        </w:rPr>
      </w:pPr>
    </w:p>
    <w:p>
      <w:pPr>
        <w:pStyle w:val="20"/>
        <w:tabs>
          <w:tab w:val="left" w:pos="840"/>
          <w:tab w:val="right" w:leader="dot" w:pos="8920"/>
        </w:tabs>
        <w:rPr>
          <w:b w:val="0"/>
          <w:bCs w:val="0"/>
          <w:caps w:val="0"/>
          <w:sz w:val="28"/>
          <w:szCs w:val="22"/>
        </w:rPr>
      </w:pPr>
      <w:r>
        <w:rPr>
          <w:rFonts w:ascii="宋体" w:hAnsi="宋体" w:cs="Times New Roman"/>
          <w:b w:val="0"/>
          <w:bCs w:val="0"/>
          <w:caps w:val="0"/>
          <w:sz w:val="22"/>
          <w:szCs w:val="28"/>
        </w:rPr>
        <w:fldChar w:fldCharType="begin"/>
      </w:r>
      <w:r>
        <w:rPr>
          <w:rFonts w:ascii="宋体" w:hAnsi="宋体" w:cs="Times New Roman"/>
          <w:b w:val="0"/>
          <w:bCs w:val="0"/>
          <w:caps w:val="0"/>
          <w:sz w:val="22"/>
          <w:szCs w:val="28"/>
        </w:rPr>
        <w:instrText xml:space="preserve"> TOC \o "1-1" \h \z \u </w:instrText>
      </w:r>
      <w:r>
        <w:rPr>
          <w:rFonts w:ascii="宋体" w:hAnsi="宋体" w:cs="Times New Roman"/>
          <w:b w:val="0"/>
          <w:bCs w:val="0"/>
          <w:caps w:val="0"/>
          <w:sz w:val="22"/>
          <w:szCs w:val="28"/>
        </w:rPr>
        <w:fldChar w:fldCharType="separate"/>
      </w:r>
      <w:r>
        <w:fldChar w:fldCharType="begin"/>
      </w:r>
      <w:r>
        <w:instrText xml:space="preserve"> HYPERLINK \l "_Toc531884504" </w:instrText>
      </w:r>
      <w:r>
        <w:fldChar w:fldCharType="separate"/>
      </w:r>
      <w:r>
        <w:rPr>
          <w:rStyle w:val="28"/>
          <w:rFonts w:hint="eastAsia" w:ascii="宋体" w:hAnsi="宋体"/>
          <w:kern w:val="0"/>
          <w:sz w:val="24"/>
        </w:rPr>
        <w:t>第一章</w:t>
      </w:r>
      <w:r>
        <w:rPr>
          <w:b w:val="0"/>
          <w:bCs w:val="0"/>
          <w:caps w:val="0"/>
          <w:sz w:val="28"/>
          <w:szCs w:val="22"/>
        </w:rPr>
        <w:tab/>
      </w:r>
      <w:r>
        <w:rPr>
          <w:rStyle w:val="28"/>
          <w:rFonts w:hint="eastAsia" w:ascii="宋体" w:hAnsi="宋体"/>
          <w:kern w:val="0"/>
          <w:sz w:val="24"/>
        </w:rPr>
        <w:t>比选公告</w:t>
      </w:r>
      <w:r>
        <w:rPr>
          <w:sz w:val="24"/>
        </w:rPr>
        <w:tab/>
      </w:r>
      <w:r>
        <w:rPr>
          <w:sz w:val="24"/>
        </w:rPr>
        <w:fldChar w:fldCharType="begin"/>
      </w:r>
      <w:r>
        <w:rPr>
          <w:sz w:val="24"/>
        </w:rPr>
        <w:instrText xml:space="preserve"> PAGEREF _Toc531884504 \h </w:instrText>
      </w:r>
      <w:r>
        <w:rPr>
          <w:sz w:val="24"/>
        </w:rPr>
        <w:fldChar w:fldCharType="separate"/>
      </w:r>
      <w:r>
        <w:rPr>
          <w:sz w:val="24"/>
        </w:rPr>
        <w:t>3</w:t>
      </w:r>
      <w:r>
        <w:rPr>
          <w:sz w:val="24"/>
        </w:rPr>
        <w:fldChar w:fldCharType="end"/>
      </w:r>
      <w:r>
        <w:fldChar w:fldCharType="end"/>
      </w:r>
    </w:p>
    <w:p>
      <w:pPr>
        <w:pStyle w:val="20"/>
        <w:tabs>
          <w:tab w:val="left" w:pos="840"/>
          <w:tab w:val="right" w:leader="dot" w:pos="8920"/>
        </w:tabs>
        <w:rPr>
          <w:b w:val="0"/>
          <w:bCs w:val="0"/>
          <w:caps w:val="0"/>
          <w:sz w:val="28"/>
          <w:szCs w:val="22"/>
        </w:rPr>
      </w:pPr>
      <w:r>
        <w:fldChar w:fldCharType="begin"/>
      </w:r>
      <w:r>
        <w:instrText xml:space="preserve"> HYPERLINK \l "_Toc531884505" </w:instrText>
      </w:r>
      <w:r>
        <w:fldChar w:fldCharType="separate"/>
      </w:r>
      <w:r>
        <w:rPr>
          <w:rStyle w:val="28"/>
          <w:rFonts w:hint="eastAsia" w:ascii="宋体" w:hAnsi="宋体"/>
          <w:kern w:val="0"/>
          <w:sz w:val="24"/>
        </w:rPr>
        <w:t>第二章</w:t>
      </w:r>
      <w:r>
        <w:rPr>
          <w:b w:val="0"/>
          <w:bCs w:val="0"/>
          <w:caps w:val="0"/>
          <w:sz w:val="28"/>
          <w:szCs w:val="22"/>
        </w:rPr>
        <w:tab/>
      </w:r>
      <w:r>
        <w:rPr>
          <w:rStyle w:val="28"/>
          <w:rFonts w:hint="eastAsia" w:ascii="宋体" w:hAnsi="宋体"/>
          <w:kern w:val="0"/>
          <w:sz w:val="24"/>
        </w:rPr>
        <w:t>比选申请人须知</w:t>
      </w:r>
      <w:r>
        <w:rPr>
          <w:sz w:val="24"/>
        </w:rPr>
        <w:tab/>
      </w:r>
      <w:r>
        <w:rPr>
          <w:sz w:val="24"/>
        </w:rPr>
        <w:fldChar w:fldCharType="begin"/>
      </w:r>
      <w:r>
        <w:rPr>
          <w:sz w:val="24"/>
        </w:rPr>
        <w:instrText xml:space="preserve"> PAGEREF _Toc531884505 \h </w:instrText>
      </w:r>
      <w:r>
        <w:rPr>
          <w:sz w:val="24"/>
        </w:rPr>
        <w:fldChar w:fldCharType="separate"/>
      </w:r>
      <w:r>
        <w:rPr>
          <w:sz w:val="24"/>
        </w:rPr>
        <w:t>5</w:t>
      </w:r>
      <w:r>
        <w:rPr>
          <w:sz w:val="24"/>
        </w:rPr>
        <w:fldChar w:fldCharType="end"/>
      </w:r>
      <w:r>
        <w:fldChar w:fldCharType="end"/>
      </w:r>
    </w:p>
    <w:p>
      <w:pPr>
        <w:pStyle w:val="20"/>
        <w:tabs>
          <w:tab w:val="left" w:pos="840"/>
          <w:tab w:val="right" w:leader="dot" w:pos="8920"/>
        </w:tabs>
        <w:rPr>
          <w:b w:val="0"/>
          <w:bCs w:val="0"/>
          <w:caps w:val="0"/>
          <w:sz w:val="28"/>
          <w:szCs w:val="22"/>
        </w:rPr>
      </w:pPr>
      <w:r>
        <w:fldChar w:fldCharType="begin"/>
      </w:r>
      <w:r>
        <w:instrText xml:space="preserve"> HYPERLINK \l "_Toc531884506" </w:instrText>
      </w:r>
      <w:r>
        <w:fldChar w:fldCharType="separate"/>
      </w:r>
      <w:r>
        <w:rPr>
          <w:rStyle w:val="28"/>
          <w:rFonts w:hint="eastAsia" w:ascii="宋体" w:hAnsi="宋体"/>
          <w:kern w:val="0"/>
          <w:sz w:val="24"/>
        </w:rPr>
        <w:t>第三章</w:t>
      </w:r>
      <w:r>
        <w:rPr>
          <w:b w:val="0"/>
          <w:bCs w:val="0"/>
          <w:caps w:val="0"/>
          <w:sz w:val="28"/>
          <w:szCs w:val="22"/>
        </w:rPr>
        <w:tab/>
      </w:r>
      <w:r>
        <w:rPr>
          <w:rStyle w:val="28"/>
          <w:rFonts w:hint="eastAsia" w:ascii="宋体" w:hAnsi="宋体"/>
          <w:kern w:val="0"/>
          <w:sz w:val="24"/>
        </w:rPr>
        <w:t>比选申请文件格式</w:t>
      </w:r>
      <w:r>
        <w:rPr>
          <w:sz w:val="24"/>
        </w:rPr>
        <w:tab/>
      </w:r>
      <w:r>
        <w:rPr>
          <w:sz w:val="24"/>
        </w:rPr>
        <w:fldChar w:fldCharType="begin"/>
      </w:r>
      <w:r>
        <w:rPr>
          <w:sz w:val="24"/>
        </w:rPr>
        <w:instrText xml:space="preserve"> PAGEREF _Toc531884506 \h </w:instrText>
      </w:r>
      <w:r>
        <w:rPr>
          <w:sz w:val="24"/>
        </w:rPr>
        <w:fldChar w:fldCharType="separate"/>
      </w:r>
      <w:r>
        <w:rPr>
          <w:sz w:val="24"/>
        </w:rPr>
        <w:t>13</w:t>
      </w:r>
      <w:r>
        <w:rPr>
          <w:sz w:val="24"/>
        </w:rPr>
        <w:fldChar w:fldCharType="end"/>
      </w:r>
      <w:r>
        <w:fldChar w:fldCharType="end"/>
      </w:r>
    </w:p>
    <w:p>
      <w:pPr>
        <w:pStyle w:val="20"/>
        <w:tabs>
          <w:tab w:val="left" w:pos="840"/>
          <w:tab w:val="right" w:leader="dot" w:pos="8920"/>
        </w:tabs>
        <w:rPr>
          <w:b w:val="0"/>
          <w:bCs w:val="0"/>
          <w:caps w:val="0"/>
          <w:sz w:val="28"/>
          <w:szCs w:val="22"/>
        </w:rPr>
      </w:pPr>
      <w:r>
        <w:fldChar w:fldCharType="begin"/>
      </w:r>
      <w:r>
        <w:instrText xml:space="preserve"> HYPERLINK \l "_Toc531884507" </w:instrText>
      </w:r>
      <w:r>
        <w:fldChar w:fldCharType="separate"/>
      </w:r>
      <w:r>
        <w:rPr>
          <w:rStyle w:val="28"/>
          <w:rFonts w:hint="eastAsia" w:ascii="宋体" w:hAnsi="宋体"/>
          <w:kern w:val="0"/>
          <w:sz w:val="24"/>
        </w:rPr>
        <w:t>第四章</w:t>
      </w:r>
      <w:r>
        <w:rPr>
          <w:b w:val="0"/>
          <w:bCs w:val="0"/>
          <w:caps w:val="0"/>
          <w:sz w:val="28"/>
          <w:szCs w:val="22"/>
        </w:rPr>
        <w:tab/>
      </w:r>
      <w:r>
        <w:rPr>
          <w:rStyle w:val="28"/>
          <w:rFonts w:hint="eastAsia" w:ascii="宋体" w:hAnsi="宋体"/>
          <w:kern w:val="0"/>
          <w:sz w:val="24"/>
        </w:rPr>
        <w:t>比选项目概况</w:t>
      </w:r>
      <w:r>
        <w:rPr>
          <w:sz w:val="24"/>
        </w:rPr>
        <w:tab/>
      </w:r>
      <w:r>
        <w:rPr>
          <w:sz w:val="24"/>
        </w:rPr>
        <w:fldChar w:fldCharType="begin"/>
      </w:r>
      <w:r>
        <w:rPr>
          <w:sz w:val="24"/>
        </w:rPr>
        <w:instrText xml:space="preserve"> PAGEREF _Toc531884507 \h </w:instrText>
      </w:r>
      <w:r>
        <w:rPr>
          <w:sz w:val="24"/>
        </w:rPr>
        <w:fldChar w:fldCharType="separate"/>
      </w:r>
      <w:r>
        <w:rPr>
          <w:sz w:val="24"/>
        </w:rPr>
        <w:t>22</w:t>
      </w:r>
      <w:r>
        <w:rPr>
          <w:sz w:val="24"/>
        </w:rPr>
        <w:fldChar w:fldCharType="end"/>
      </w:r>
      <w:r>
        <w:fldChar w:fldCharType="end"/>
      </w:r>
    </w:p>
    <w:p>
      <w:pPr>
        <w:pStyle w:val="20"/>
        <w:tabs>
          <w:tab w:val="left" w:pos="840"/>
          <w:tab w:val="right" w:leader="dot" w:pos="8920"/>
        </w:tabs>
        <w:rPr>
          <w:b w:val="0"/>
          <w:bCs w:val="0"/>
          <w:caps w:val="0"/>
          <w:sz w:val="28"/>
          <w:szCs w:val="22"/>
        </w:rPr>
      </w:pPr>
      <w:r>
        <w:fldChar w:fldCharType="begin"/>
      </w:r>
      <w:r>
        <w:instrText xml:space="preserve"> HYPERLINK \l "_Toc531884508" </w:instrText>
      </w:r>
      <w:r>
        <w:fldChar w:fldCharType="separate"/>
      </w:r>
      <w:r>
        <w:rPr>
          <w:rStyle w:val="28"/>
          <w:rFonts w:hint="eastAsia" w:ascii="宋体" w:hAnsi="宋体"/>
          <w:kern w:val="0"/>
          <w:sz w:val="24"/>
        </w:rPr>
        <w:t>第五章</w:t>
      </w:r>
      <w:r>
        <w:rPr>
          <w:b w:val="0"/>
          <w:bCs w:val="0"/>
          <w:caps w:val="0"/>
          <w:sz w:val="28"/>
          <w:szCs w:val="22"/>
        </w:rPr>
        <w:tab/>
      </w:r>
      <w:r>
        <w:rPr>
          <w:rStyle w:val="28"/>
          <w:rFonts w:hint="eastAsia" w:ascii="宋体" w:hAnsi="宋体"/>
          <w:kern w:val="0"/>
          <w:sz w:val="24"/>
        </w:rPr>
        <w:t>评比办法（综合评估法）</w:t>
      </w:r>
      <w:r>
        <w:rPr>
          <w:sz w:val="24"/>
        </w:rPr>
        <w:tab/>
      </w:r>
      <w:r>
        <w:rPr>
          <w:sz w:val="24"/>
        </w:rPr>
        <w:fldChar w:fldCharType="begin"/>
      </w:r>
      <w:r>
        <w:rPr>
          <w:sz w:val="24"/>
        </w:rPr>
        <w:instrText xml:space="preserve"> PAGEREF _Toc531884508 \h </w:instrText>
      </w:r>
      <w:r>
        <w:rPr>
          <w:sz w:val="24"/>
        </w:rPr>
        <w:fldChar w:fldCharType="separate"/>
      </w:r>
      <w:r>
        <w:rPr>
          <w:sz w:val="24"/>
        </w:rPr>
        <w:t>23</w:t>
      </w:r>
      <w:r>
        <w:rPr>
          <w:sz w:val="24"/>
        </w:rPr>
        <w:fldChar w:fldCharType="end"/>
      </w:r>
      <w:r>
        <w:fldChar w:fldCharType="end"/>
      </w:r>
    </w:p>
    <w:p>
      <w:pPr>
        <w:pStyle w:val="20"/>
        <w:tabs>
          <w:tab w:val="left" w:pos="840"/>
          <w:tab w:val="right" w:leader="dot" w:pos="8920"/>
        </w:tabs>
        <w:rPr>
          <w:b w:val="0"/>
          <w:bCs w:val="0"/>
          <w:caps w:val="0"/>
          <w:sz w:val="28"/>
          <w:szCs w:val="22"/>
        </w:rPr>
      </w:pPr>
      <w:r>
        <w:fldChar w:fldCharType="begin"/>
      </w:r>
      <w:r>
        <w:instrText xml:space="preserve"> HYPERLINK \l "_Toc531884509" </w:instrText>
      </w:r>
      <w:r>
        <w:fldChar w:fldCharType="separate"/>
      </w:r>
      <w:r>
        <w:rPr>
          <w:rStyle w:val="28"/>
          <w:rFonts w:hint="eastAsia" w:ascii="宋体" w:hAnsi="宋体"/>
          <w:kern w:val="0"/>
          <w:sz w:val="24"/>
        </w:rPr>
        <w:t>第六章</w:t>
      </w:r>
      <w:r>
        <w:rPr>
          <w:b w:val="0"/>
          <w:bCs w:val="0"/>
          <w:caps w:val="0"/>
          <w:sz w:val="28"/>
          <w:szCs w:val="22"/>
        </w:rPr>
        <w:tab/>
      </w:r>
      <w:r>
        <w:rPr>
          <w:rStyle w:val="28"/>
          <w:rFonts w:hint="eastAsia" w:ascii="宋体" w:hAnsi="宋体"/>
          <w:kern w:val="0"/>
          <w:sz w:val="24"/>
        </w:rPr>
        <w:t>合同格式</w:t>
      </w:r>
      <w:r>
        <w:rPr>
          <w:sz w:val="24"/>
        </w:rPr>
        <w:tab/>
      </w:r>
      <w:r>
        <w:rPr>
          <w:sz w:val="24"/>
        </w:rPr>
        <w:fldChar w:fldCharType="begin"/>
      </w:r>
      <w:r>
        <w:rPr>
          <w:sz w:val="24"/>
        </w:rPr>
        <w:instrText xml:space="preserve"> PAGEREF _Toc531884509 \h </w:instrText>
      </w:r>
      <w:r>
        <w:rPr>
          <w:sz w:val="24"/>
        </w:rPr>
        <w:fldChar w:fldCharType="separate"/>
      </w:r>
      <w:r>
        <w:rPr>
          <w:sz w:val="24"/>
        </w:rPr>
        <w:t>26</w:t>
      </w:r>
      <w:r>
        <w:rPr>
          <w:sz w:val="24"/>
        </w:rPr>
        <w:fldChar w:fldCharType="end"/>
      </w:r>
      <w:r>
        <w:fldChar w:fldCharType="end"/>
      </w:r>
    </w:p>
    <w:p>
      <w:pPr>
        <w:spacing w:line="360" w:lineRule="auto"/>
        <w:jc w:val="center"/>
        <w:rPr>
          <w:rFonts w:ascii="宋体" w:hAnsi="宋体" w:cs="Times New Roman"/>
          <w:caps/>
          <w:sz w:val="32"/>
          <w:szCs w:val="32"/>
        </w:rPr>
      </w:pPr>
      <w:r>
        <w:rPr>
          <w:rFonts w:ascii="宋体" w:hAnsi="宋体" w:cs="Times New Roman"/>
          <w:bCs/>
          <w:caps/>
          <w:sz w:val="22"/>
          <w:szCs w:val="28"/>
        </w:rPr>
        <w:fldChar w:fldCharType="end"/>
      </w:r>
      <w:r>
        <w:rPr>
          <w:rFonts w:ascii="宋体" w:hAnsi="宋体" w:cs="Times New Roman"/>
          <w:caps/>
          <w:sz w:val="32"/>
          <w:szCs w:val="32"/>
        </w:rPr>
        <w:t xml:space="preserve"> </w:t>
      </w:r>
    </w:p>
    <w:p>
      <w:pPr>
        <w:pStyle w:val="64"/>
        <w:numPr>
          <w:ilvl w:val="0"/>
          <w:numId w:val="1"/>
        </w:numPr>
        <w:adjustRightInd w:val="0"/>
        <w:snapToGrid w:val="0"/>
        <w:spacing w:line="360" w:lineRule="auto"/>
        <w:ind w:firstLineChars="0"/>
        <w:jc w:val="center"/>
        <w:outlineLvl w:val="0"/>
        <w:rPr>
          <w:rFonts w:ascii="宋体" w:hAnsi="宋体" w:cs="Times New Roman"/>
          <w:b/>
          <w:bCs/>
          <w:kern w:val="0"/>
          <w:sz w:val="44"/>
          <w:szCs w:val="48"/>
        </w:rPr>
      </w:pPr>
      <w:r>
        <w:rPr>
          <w:rFonts w:ascii="宋体" w:hAnsi="宋体" w:cs="Times New Roman"/>
          <w:b/>
          <w:bCs/>
          <w:caps/>
          <w:sz w:val="32"/>
          <w:szCs w:val="32"/>
        </w:rPr>
        <w:br w:type="page"/>
      </w:r>
      <w:bookmarkStart w:id="2" w:name="_Toc531884504"/>
      <w:r>
        <w:rPr>
          <w:rFonts w:hint="eastAsia" w:ascii="宋体" w:hAnsi="宋体" w:cs="Times New Roman"/>
          <w:b/>
          <w:bCs/>
          <w:kern w:val="0"/>
          <w:sz w:val="44"/>
          <w:szCs w:val="48"/>
        </w:rPr>
        <w:t>比选公告</w:t>
      </w:r>
      <w:bookmarkEnd w:id="0"/>
      <w:bookmarkEnd w:id="1"/>
      <w:bookmarkEnd w:id="2"/>
    </w:p>
    <w:p>
      <w:pPr>
        <w:spacing w:line="360" w:lineRule="auto"/>
        <w:ind w:firstLine="419" w:firstLineChars="174"/>
        <w:rPr>
          <w:rFonts w:ascii="宋体" w:hAnsi="宋体" w:cs="Times New Roman"/>
          <w:b/>
          <w:sz w:val="24"/>
          <w:szCs w:val="24"/>
        </w:rPr>
      </w:pPr>
    </w:p>
    <w:p>
      <w:pPr>
        <w:spacing w:line="360" w:lineRule="auto"/>
        <w:ind w:firstLine="417" w:firstLineChars="174"/>
        <w:rPr>
          <w:rFonts w:ascii="宋体" w:hAnsi="宋体" w:cs="Times New Roman"/>
          <w:sz w:val="24"/>
          <w:szCs w:val="24"/>
        </w:rPr>
      </w:pPr>
      <w:r>
        <w:rPr>
          <w:rFonts w:hint="eastAsia" w:ascii="宋体" w:hAnsi="宋体" w:cs="Times New Roman"/>
          <w:sz w:val="24"/>
          <w:szCs w:val="24"/>
          <w:u w:val="single"/>
        </w:rPr>
        <w:t>四川瑞升工程建设管理有限公司</w:t>
      </w:r>
      <w:r>
        <w:rPr>
          <w:rFonts w:hint="eastAsia" w:ascii="宋体" w:hAnsi="宋体" w:cs="Times New Roman"/>
          <w:sz w:val="24"/>
          <w:szCs w:val="24"/>
        </w:rPr>
        <w:t>（招标代理机构）受</w:t>
      </w:r>
      <w:r>
        <w:rPr>
          <w:rFonts w:hint="eastAsia" w:ascii="宋体" w:hAnsi="宋体" w:cs="Times New Roman"/>
          <w:sz w:val="24"/>
          <w:szCs w:val="24"/>
          <w:u w:val="single"/>
        </w:rPr>
        <w:t>四川省农业科学院</w:t>
      </w:r>
      <w:r>
        <w:rPr>
          <w:rFonts w:hint="eastAsia" w:ascii="宋体" w:hAnsi="宋体" w:cs="Times New Roman"/>
          <w:sz w:val="24"/>
          <w:szCs w:val="24"/>
        </w:rPr>
        <w:t>（比选人）委托，拟对</w:t>
      </w:r>
      <w:r>
        <w:rPr>
          <w:rFonts w:hint="eastAsia" w:ascii="宋体" w:hAnsi="宋体" w:cs="Times New Roman"/>
          <w:sz w:val="24"/>
          <w:szCs w:val="24"/>
          <w:u w:val="single"/>
          <w:lang w:val="en-US" w:eastAsia="zh-CN"/>
        </w:rPr>
        <w:t>办公</w:t>
      </w:r>
      <w:r>
        <w:rPr>
          <w:rFonts w:hint="eastAsia" w:ascii="宋体" w:hAnsi="宋体" w:cs="Times New Roman"/>
          <w:sz w:val="24"/>
          <w:szCs w:val="24"/>
          <w:u w:val="single"/>
        </w:rPr>
        <w:t>大楼安全加固及维修装修项目可行性研究报告编制服务</w:t>
      </w:r>
      <w:r>
        <w:rPr>
          <w:rFonts w:hint="eastAsia" w:ascii="宋体" w:hAnsi="宋体" w:cs="Times New Roman"/>
          <w:sz w:val="24"/>
          <w:szCs w:val="24"/>
        </w:rPr>
        <w:t>（比选项目名称）进行公开比选，特邀请符合条件的比选申请人参加本次比选。</w:t>
      </w:r>
    </w:p>
    <w:p>
      <w:pPr>
        <w:tabs>
          <w:tab w:val="left" w:pos="1620"/>
        </w:tabs>
        <w:spacing w:line="360" w:lineRule="auto"/>
        <w:ind w:firstLine="480" w:firstLineChars="200"/>
        <w:rPr>
          <w:rFonts w:ascii="宋体" w:hAnsi="宋体" w:cs="Times New Roman"/>
          <w:bCs/>
          <w:sz w:val="24"/>
          <w:szCs w:val="24"/>
        </w:rPr>
      </w:pPr>
      <w:r>
        <w:rPr>
          <w:rFonts w:hint="eastAsia" w:ascii="宋体" w:hAnsi="宋体" w:cs="Times New Roman"/>
          <w:bCs/>
          <w:sz w:val="24"/>
          <w:szCs w:val="24"/>
        </w:rPr>
        <w:t>一、比选项目名称：</w:t>
      </w:r>
      <w:r>
        <w:rPr>
          <w:rFonts w:hint="eastAsia" w:ascii="宋体" w:hAnsi="宋体" w:cs="Times New Roman"/>
          <w:bCs/>
          <w:sz w:val="24"/>
          <w:szCs w:val="24"/>
          <w:lang w:val="en-US" w:eastAsia="zh-CN"/>
        </w:rPr>
        <w:t>办公</w:t>
      </w:r>
      <w:r>
        <w:rPr>
          <w:rFonts w:hint="eastAsia" w:ascii="宋体" w:hAnsi="宋体" w:cs="Times New Roman"/>
          <w:bCs/>
          <w:sz w:val="24"/>
          <w:szCs w:val="24"/>
        </w:rPr>
        <w:t>大楼安全加固及维修装修项目可行性研究报告编制服务。</w:t>
      </w:r>
    </w:p>
    <w:p>
      <w:pPr>
        <w:spacing w:line="360" w:lineRule="auto"/>
        <w:ind w:firstLine="480" w:firstLineChars="200"/>
        <w:rPr>
          <w:rFonts w:ascii="宋体" w:hAnsi="宋体" w:cs="Times New Roman"/>
          <w:bCs/>
          <w:sz w:val="24"/>
          <w:szCs w:val="24"/>
        </w:rPr>
      </w:pPr>
      <w:r>
        <w:rPr>
          <w:rFonts w:hint="eastAsia" w:ascii="宋体" w:hAnsi="宋体" w:cs="Times New Roman"/>
          <w:bCs/>
          <w:sz w:val="24"/>
          <w:szCs w:val="24"/>
        </w:rPr>
        <w:t>二、比选项目编号：</w:t>
      </w:r>
      <w:r>
        <w:rPr>
          <w:rFonts w:ascii="宋体" w:hAnsi="宋体"/>
          <w:kern w:val="0"/>
          <w:sz w:val="24"/>
          <w:szCs w:val="24"/>
        </w:rPr>
        <w:t>SCRS-CG2018-063</w:t>
      </w:r>
    </w:p>
    <w:p>
      <w:pPr>
        <w:tabs>
          <w:tab w:val="left" w:pos="1620"/>
        </w:tabs>
        <w:spacing w:line="360" w:lineRule="auto"/>
        <w:ind w:firstLine="480" w:firstLineChars="200"/>
        <w:rPr>
          <w:rFonts w:ascii="宋体" w:hAnsi="宋体" w:cs="Times New Roman"/>
          <w:bCs/>
          <w:sz w:val="24"/>
          <w:szCs w:val="24"/>
        </w:rPr>
      </w:pPr>
      <w:r>
        <w:rPr>
          <w:rFonts w:hint="eastAsia" w:ascii="宋体" w:hAnsi="宋体" w:cs="Times New Roman"/>
          <w:bCs/>
          <w:sz w:val="24"/>
          <w:szCs w:val="24"/>
        </w:rPr>
        <w:t>三、工程概算总投资：3429.43万元。</w:t>
      </w:r>
    </w:p>
    <w:p>
      <w:pPr>
        <w:tabs>
          <w:tab w:val="left" w:pos="1620"/>
        </w:tabs>
        <w:spacing w:line="360" w:lineRule="auto"/>
        <w:ind w:firstLine="480" w:firstLineChars="200"/>
        <w:rPr>
          <w:rFonts w:ascii="宋体" w:hAnsi="宋体" w:cs="Times New Roman"/>
          <w:bCs/>
          <w:sz w:val="24"/>
          <w:szCs w:val="24"/>
        </w:rPr>
      </w:pPr>
      <w:r>
        <w:rPr>
          <w:rFonts w:hint="eastAsia" w:ascii="宋体" w:hAnsi="宋体" w:cs="Times New Roman"/>
          <w:bCs/>
          <w:sz w:val="24"/>
          <w:szCs w:val="24"/>
        </w:rPr>
        <w:t>四、资格要求</w:t>
      </w:r>
    </w:p>
    <w:p>
      <w:pPr>
        <w:spacing w:line="360" w:lineRule="auto"/>
        <w:rPr>
          <w:rFonts w:ascii="宋体" w:hAnsi="宋体" w:cs="Times New Roman"/>
          <w:sz w:val="24"/>
          <w:szCs w:val="21"/>
        </w:rPr>
      </w:pPr>
      <w:r>
        <w:rPr>
          <w:rFonts w:ascii="宋体" w:hAnsi="宋体" w:cs="Times New Roman"/>
          <w:szCs w:val="21"/>
        </w:rPr>
        <w:t xml:space="preserve">    </w:t>
      </w:r>
      <w:r>
        <w:rPr>
          <w:rFonts w:hint="eastAsia" w:ascii="宋体" w:hAnsi="宋体" w:cs="Times New Roman"/>
          <w:sz w:val="24"/>
          <w:szCs w:val="21"/>
        </w:rPr>
        <w:t>（</w:t>
      </w:r>
      <w:r>
        <w:rPr>
          <w:rFonts w:ascii="宋体" w:hAnsi="宋体" w:cs="Times New Roman"/>
          <w:sz w:val="24"/>
          <w:szCs w:val="21"/>
        </w:rPr>
        <w:t>1</w:t>
      </w:r>
      <w:r>
        <w:rPr>
          <w:rFonts w:hint="eastAsia" w:ascii="宋体" w:hAnsi="宋体" w:cs="Times New Roman"/>
          <w:sz w:val="24"/>
          <w:szCs w:val="21"/>
        </w:rPr>
        <w:t>）一般要求：</w:t>
      </w:r>
    </w:p>
    <w:p>
      <w:pPr>
        <w:spacing w:line="360" w:lineRule="auto"/>
        <w:ind w:firstLine="600" w:firstLineChars="250"/>
        <w:rPr>
          <w:rFonts w:ascii="宋体" w:hAnsi="宋体" w:cs="Times New Roman"/>
          <w:sz w:val="24"/>
          <w:szCs w:val="21"/>
        </w:rPr>
      </w:pPr>
      <w:r>
        <w:rPr>
          <w:rFonts w:hint="eastAsia" w:ascii="宋体" w:hAnsi="宋体" w:cs="Times New Roman"/>
          <w:sz w:val="24"/>
          <w:szCs w:val="21"/>
          <w:u w:val="single"/>
        </w:rPr>
        <w:t>具有独立企业法人资格</w:t>
      </w:r>
      <w:r>
        <w:rPr>
          <w:rFonts w:ascii="宋体" w:hAnsi="宋体" w:cs="Times New Roman"/>
          <w:sz w:val="24"/>
          <w:szCs w:val="21"/>
          <w:u w:val="single"/>
        </w:rPr>
        <w:t xml:space="preserve"> </w:t>
      </w:r>
      <w:r>
        <w:rPr>
          <w:rFonts w:hint="eastAsia" w:ascii="宋体" w:hAnsi="宋体" w:cs="Times New Roman"/>
          <w:sz w:val="24"/>
          <w:szCs w:val="21"/>
        </w:rPr>
        <w:t>；</w:t>
      </w:r>
    </w:p>
    <w:p>
      <w:pPr>
        <w:spacing w:line="360" w:lineRule="auto"/>
        <w:rPr>
          <w:rFonts w:ascii="宋体" w:hAnsi="宋体" w:cs="Times New Roman"/>
          <w:sz w:val="24"/>
          <w:szCs w:val="21"/>
        </w:rPr>
      </w:pPr>
      <w:r>
        <w:rPr>
          <w:rFonts w:ascii="宋体" w:hAnsi="宋体" w:cs="Times New Roman"/>
          <w:sz w:val="24"/>
          <w:szCs w:val="21"/>
        </w:rPr>
        <w:t xml:space="preserve">    </w:t>
      </w:r>
      <w:r>
        <w:rPr>
          <w:rFonts w:hint="eastAsia" w:ascii="宋体" w:hAnsi="宋体" w:cs="Times New Roman"/>
          <w:sz w:val="24"/>
          <w:szCs w:val="21"/>
        </w:rPr>
        <w:t>（</w:t>
      </w:r>
      <w:r>
        <w:rPr>
          <w:rFonts w:ascii="宋体" w:hAnsi="宋体" w:cs="Times New Roman"/>
          <w:sz w:val="24"/>
          <w:szCs w:val="21"/>
        </w:rPr>
        <w:t>2</w:t>
      </w:r>
      <w:r>
        <w:rPr>
          <w:rFonts w:hint="eastAsia" w:ascii="宋体" w:hAnsi="宋体" w:cs="Times New Roman"/>
          <w:sz w:val="24"/>
          <w:szCs w:val="21"/>
        </w:rPr>
        <w:t>）资质要求：</w:t>
      </w:r>
      <w:r>
        <w:rPr>
          <w:rFonts w:ascii="宋体" w:hAnsi="宋体" w:cs="Times New Roman"/>
          <w:sz w:val="24"/>
          <w:szCs w:val="21"/>
        </w:rPr>
        <w:t xml:space="preserve"> </w:t>
      </w:r>
    </w:p>
    <w:p>
      <w:pPr>
        <w:spacing w:line="360" w:lineRule="auto"/>
        <w:ind w:firstLine="480" w:firstLineChars="200"/>
        <w:rPr>
          <w:rFonts w:ascii="宋体" w:hAnsi="宋体" w:cs="Times New Roman"/>
          <w:sz w:val="24"/>
          <w:szCs w:val="21"/>
          <w:u w:val="single"/>
        </w:rPr>
      </w:pPr>
      <w:r>
        <w:rPr>
          <w:rFonts w:hint="eastAsia" w:ascii="宋体" w:hAnsi="宋体" w:cs="Times New Roman"/>
          <w:sz w:val="24"/>
          <w:szCs w:val="21"/>
          <w:u w:val="single"/>
        </w:rPr>
        <w:t>须为全国投资项目在线审批监管平台（www.tzxm.gov.cn）公布的工程咨询单位名录中的单位，且咨询专业包含建筑专业；</w:t>
      </w:r>
    </w:p>
    <w:p>
      <w:pPr>
        <w:spacing w:line="360" w:lineRule="auto"/>
        <w:rPr>
          <w:rFonts w:ascii="宋体" w:hAnsi="宋体" w:cs="Times New Roman"/>
          <w:sz w:val="24"/>
          <w:szCs w:val="21"/>
          <w:u w:val="single"/>
        </w:rPr>
      </w:pPr>
      <w:r>
        <w:rPr>
          <w:rFonts w:ascii="宋体" w:hAnsi="宋体" w:cs="Times New Roman"/>
          <w:sz w:val="24"/>
          <w:szCs w:val="21"/>
        </w:rPr>
        <w:t xml:space="preserve">    </w:t>
      </w:r>
      <w:r>
        <w:rPr>
          <w:rFonts w:hint="eastAsia" w:ascii="宋体" w:hAnsi="宋体" w:cs="Times New Roman"/>
          <w:sz w:val="24"/>
          <w:szCs w:val="21"/>
        </w:rPr>
        <w:t>（</w:t>
      </w:r>
      <w:r>
        <w:rPr>
          <w:rFonts w:ascii="宋体" w:hAnsi="宋体" w:cs="Times New Roman"/>
          <w:sz w:val="24"/>
          <w:szCs w:val="21"/>
        </w:rPr>
        <w:t>3</w:t>
      </w:r>
      <w:r>
        <w:rPr>
          <w:rFonts w:hint="eastAsia" w:ascii="宋体" w:hAnsi="宋体" w:cs="Times New Roman"/>
          <w:sz w:val="24"/>
          <w:szCs w:val="21"/>
        </w:rPr>
        <w:t>）其他要求：</w:t>
      </w:r>
    </w:p>
    <w:p>
      <w:pPr>
        <w:spacing w:line="360" w:lineRule="auto"/>
        <w:ind w:firstLine="480" w:firstLineChars="200"/>
        <w:rPr>
          <w:rFonts w:ascii="宋体" w:hAnsi="宋体" w:cs="Times New Roman"/>
          <w:sz w:val="24"/>
          <w:szCs w:val="21"/>
          <w:u w:val="single"/>
        </w:rPr>
      </w:pPr>
      <w:r>
        <w:rPr>
          <w:rFonts w:hint="eastAsia" w:ascii="宋体" w:hAnsi="宋体" w:cs="Times New Roman"/>
          <w:sz w:val="24"/>
          <w:szCs w:val="21"/>
          <w:u w:val="single"/>
        </w:rPr>
        <w:t>1、2015年至今具有至少1个类似项目业绩，并在人员、设备、资金等方面具有相应的能力；</w:t>
      </w:r>
    </w:p>
    <w:p>
      <w:pPr>
        <w:spacing w:line="360" w:lineRule="auto"/>
        <w:ind w:firstLine="480" w:firstLineChars="200"/>
        <w:rPr>
          <w:rFonts w:ascii="宋体" w:hAnsi="宋体" w:cs="Times New Roman"/>
          <w:sz w:val="24"/>
          <w:szCs w:val="21"/>
          <w:u w:val="single"/>
        </w:rPr>
      </w:pPr>
      <w:r>
        <w:rPr>
          <w:rFonts w:hint="eastAsia" w:ascii="宋体" w:hAnsi="宋体" w:cs="Times New Roman"/>
          <w:sz w:val="24"/>
          <w:szCs w:val="21"/>
          <w:u w:val="single"/>
        </w:rPr>
        <w:t>2、财务及信誉要求：近三年无亏损；信誉良好且没有处于投标禁入期内。</w:t>
      </w:r>
    </w:p>
    <w:p>
      <w:pPr>
        <w:spacing w:line="360" w:lineRule="auto"/>
        <w:rPr>
          <w:rFonts w:ascii="宋体" w:hAnsi="宋体" w:cs="Times New Roman"/>
          <w:sz w:val="24"/>
          <w:szCs w:val="21"/>
        </w:rPr>
      </w:pPr>
      <w:r>
        <w:rPr>
          <w:rFonts w:ascii="宋体" w:hAnsi="宋体" w:cs="Times New Roman"/>
          <w:sz w:val="24"/>
          <w:szCs w:val="21"/>
        </w:rPr>
        <w:t xml:space="preserve">    </w:t>
      </w:r>
      <w:r>
        <w:rPr>
          <w:rFonts w:hint="eastAsia" w:ascii="宋体" w:hAnsi="宋体" w:cs="Times New Roman"/>
          <w:sz w:val="24"/>
          <w:szCs w:val="21"/>
        </w:rPr>
        <w:t>（</w:t>
      </w:r>
      <w:r>
        <w:rPr>
          <w:rFonts w:ascii="宋体" w:hAnsi="宋体" w:cs="Times New Roman"/>
          <w:sz w:val="24"/>
          <w:szCs w:val="21"/>
        </w:rPr>
        <w:t>4</w:t>
      </w:r>
      <w:r>
        <w:rPr>
          <w:rFonts w:hint="eastAsia" w:ascii="宋体" w:hAnsi="宋体" w:cs="Times New Roman"/>
          <w:sz w:val="24"/>
          <w:szCs w:val="21"/>
        </w:rPr>
        <w:t>）本项目</w:t>
      </w:r>
      <w:r>
        <w:rPr>
          <w:rFonts w:ascii="宋体" w:hAnsi="宋体" w:cs="Times New Roman"/>
          <w:sz w:val="24"/>
          <w:szCs w:val="21"/>
          <w:u w:val="single"/>
        </w:rPr>
        <w:t xml:space="preserve">  </w:t>
      </w:r>
      <w:r>
        <w:rPr>
          <w:rFonts w:hint="eastAsia" w:ascii="宋体" w:hAnsi="宋体" w:cs="Times New Roman"/>
          <w:sz w:val="24"/>
          <w:szCs w:val="21"/>
          <w:u w:val="single"/>
        </w:rPr>
        <w:t>不接受</w:t>
      </w:r>
      <w:r>
        <w:rPr>
          <w:rFonts w:ascii="宋体" w:hAnsi="宋体" w:cs="Times New Roman"/>
          <w:sz w:val="24"/>
          <w:szCs w:val="21"/>
          <w:u w:val="single"/>
        </w:rPr>
        <w:t xml:space="preserve">  </w:t>
      </w:r>
      <w:r>
        <w:rPr>
          <w:rFonts w:hint="eastAsia" w:ascii="宋体" w:hAnsi="宋体" w:cs="Times New Roman"/>
          <w:sz w:val="24"/>
          <w:szCs w:val="21"/>
        </w:rPr>
        <w:t>联合体参加比选。</w:t>
      </w:r>
    </w:p>
    <w:p>
      <w:pPr>
        <w:tabs>
          <w:tab w:val="left" w:pos="1620"/>
        </w:tabs>
        <w:spacing w:beforeLines="50" w:afterLines="50" w:line="360" w:lineRule="auto"/>
        <w:ind w:firstLine="480" w:firstLineChars="200"/>
        <w:rPr>
          <w:rFonts w:ascii="宋体" w:hAnsi="宋体" w:cs="Times New Roman"/>
          <w:bCs/>
          <w:sz w:val="24"/>
          <w:szCs w:val="24"/>
        </w:rPr>
      </w:pPr>
      <w:r>
        <w:rPr>
          <w:rFonts w:hint="eastAsia" w:ascii="宋体" w:hAnsi="宋体" w:cs="Times New Roman"/>
          <w:bCs/>
          <w:sz w:val="24"/>
          <w:szCs w:val="24"/>
        </w:rPr>
        <w:t>四、报名及购买比选文件</w:t>
      </w:r>
    </w:p>
    <w:p>
      <w:pPr>
        <w:spacing w:line="360" w:lineRule="auto"/>
        <w:ind w:firstLine="480"/>
        <w:rPr>
          <w:rFonts w:ascii="宋体" w:hAnsi="宋体" w:cs="Times New Roman"/>
          <w:sz w:val="24"/>
          <w:szCs w:val="24"/>
        </w:rPr>
      </w:pPr>
      <w:r>
        <w:rPr>
          <w:rFonts w:hint="eastAsia" w:ascii="宋体" w:hAnsi="宋体" w:cs="Times New Roman"/>
          <w:bCs/>
          <w:sz w:val="24"/>
          <w:szCs w:val="24"/>
        </w:rPr>
        <w:t>（</w:t>
      </w:r>
      <w:r>
        <w:rPr>
          <w:rFonts w:ascii="宋体" w:hAnsi="宋体" w:cs="Times New Roman"/>
          <w:bCs/>
          <w:sz w:val="24"/>
          <w:szCs w:val="24"/>
        </w:rPr>
        <w:t>1</w:t>
      </w:r>
      <w:r>
        <w:rPr>
          <w:rFonts w:hint="eastAsia" w:ascii="宋体" w:hAnsi="宋体" w:cs="Times New Roman"/>
          <w:bCs/>
          <w:sz w:val="24"/>
          <w:szCs w:val="24"/>
        </w:rPr>
        <w:t>）</w:t>
      </w:r>
      <w:r>
        <w:rPr>
          <w:rFonts w:hint="eastAsia" w:ascii="宋体" w:hAnsi="宋体" w:cs="Times New Roman"/>
          <w:sz w:val="24"/>
          <w:szCs w:val="24"/>
        </w:rPr>
        <w:t>请有意参加本项目竞争的比选申请人，到</w:t>
      </w:r>
      <w:r>
        <w:rPr>
          <w:rFonts w:hint="eastAsia" w:ascii="宋体" w:hAnsi="宋体" w:cs="Times New Roman"/>
          <w:sz w:val="24"/>
          <w:szCs w:val="24"/>
          <w:u w:val="single"/>
        </w:rPr>
        <w:t>四川瑞升工程建设管理有限公司（成都市武侯区武兴五路77号智领大厦四楼）</w:t>
      </w:r>
      <w:r>
        <w:rPr>
          <w:rFonts w:hint="eastAsia" w:ascii="宋体" w:hAnsi="宋体" w:cs="Times New Roman"/>
          <w:sz w:val="24"/>
          <w:szCs w:val="24"/>
        </w:rPr>
        <w:t>报名并购买比选文件，比选文件收费为3</w:t>
      </w:r>
      <w:r>
        <w:rPr>
          <w:rFonts w:ascii="宋体" w:hAnsi="宋体" w:cs="Times New Roman"/>
          <w:sz w:val="24"/>
          <w:szCs w:val="24"/>
        </w:rPr>
        <w:t>00</w:t>
      </w:r>
      <w:r>
        <w:rPr>
          <w:rFonts w:hint="eastAsia" w:ascii="宋体" w:hAnsi="宋体" w:cs="Times New Roman"/>
          <w:sz w:val="24"/>
          <w:szCs w:val="24"/>
        </w:rPr>
        <w:t>元（人民币），售后不退。</w:t>
      </w:r>
    </w:p>
    <w:p>
      <w:pPr>
        <w:spacing w:line="360" w:lineRule="auto"/>
        <w:rPr>
          <w:rFonts w:ascii="宋体" w:hAnsi="宋体" w:cs="Times New Roman"/>
          <w:sz w:val="24"/>
          <w:szCs w:val="24"/>
        </w:rPr>
      </w:pPr>
      <w:r>
        <w:rPr>
          <w:rFonts w:ascii="宋体" w:hAnsi="宋体" w:cs="Times New Roman"/>
          <w:sz w:val="24"/>
          <w:szCs w:val="24"/>
        </w:rPr>
        <w:t xml:space="preserve">    </w:t>
      </w:r>
      <w:r>
        <w:rPr>
          <w:rFonts w:hint="eastAsia" w:ascii="宋体" w:hAnsi="宋体" w:cs="Times New Roman"/>
          <w:sz w:val="24"/>
          <w:szCs w:val="24"/>
        </w:rPr>
        <w:t>（</w:t>
      </w:r>
      <w:r>
        <w:rPr>
          <w:rFonts w:ascii="宋体" w:hAnsi="宋体" w:cs="Times New Roman"/>
          <w:sz w:val="24"/>
          <w:szCs w:val="24"/>
        </w:rPr>
        <w:t>2</w:t>
      </w:r>
      <w:r>
        <w:rPr>
          <w:rFonts w:hint="eastAsia" w:ascii="宋体" w:hAnsi="宋体" w:cs="Times New Roman"/>
          <w:sz w:val="24"/>
          <w:szCs w:val="24"/>
        </w:rPr>
        <w:t>）比选公告规定的报名时间最少不得少于</w:t>
      </w:r>
      <w:r>
        <w:rPr>
          <w:rFonts w:ascii="宋体" w:hAnsi="宋体" w:cs="Times New Roman"/>
          <w:sz w:val="24"/>
          <w:szCs w:val="24"/>
        </w:rPr>
        <w:t>3</w:t>
      </w:r>
      <w:r>
        <w:rPr>
          <w:rFonts w:hint="eastAsia" w:ascii="宋体" w:hAnsi="宋体" w:cs="Times New Roman"/>
          <w:sz w:val="24"/>
          <w:szCs w:val="24"/>
        </w:rPr>
        <w:t>个工作日。各比选申请人报名时间为：</w:t>
      </w:r>
      <w:r>
        <w:rPr>
          <w:rFonts w:ascii="宋体" w:hAnsi="宋体" w:cs="Times New Roman"/>
          <w:b/>
          <w:sz w:val="24"/>
          <w:szCs w:val="24"/>
        </w:rPr>
        <w:t>201</w:t>
      </w:r>
      <w:r>
        <w:rPr>
          <w:rFonts w:hint="eastAsia" w:ascii="宋体" w:hAnsi="宋体" w:cs="Times New Roman"/>
          <w:b/>
          <w:sz w:val="24"/>
          <w:szCs w:val="24"/>
        </w:rPr>
        <w:t>8年</w:t>
      </w:r>
      <w:r>
        <w:rPr>
          <w:rFonts w:ascii="宋体" w:hAnsi="宋体" w:cs="Times New Roman"/>
          <w:b/>
          <w:bCs/>
          <w:sz w:val="24"/>
          <w:szCs w:val="24"/>
        </w:rPr>
        <w:t xml:space="preserve"> </w:t>
      </w:r>
      <w:r>
        <w:rPr>
          <w:rFonts w:hint="eastAsia" w:ascii="宋体" w:hAnsi="宋体" w:cs="Times New Roman"/>
          <w:b/>
          <w:bCs/>
          <w:sz w:val="24"/>
          <w:szCs w:val="24"/>
        </w:rPr>
        <w:t xml:space="preserve">12 </w:t>
      </w:r>
      <w:r>
        <w:rPr>
          <w:rFonts w:hint="eastAsia" w:ascii="宋体" w:hAnsi="宋体" w:cs="Times New Roman"/>
          <w:b/>
          <w:sz w:val="24"/>
          <w:szCs w:val="24"/>
        </w:rPr>
        <w:t>月</w:t>
      </w:r>
      <w:r>
        <w:rPr>
          <w:rFonts w:ascii="宋体" w:hAnsi="宋体" w:cs="Times New Roman"/>
          <w:b/>
          <w:sz w:val="24"/>
          <w:szCs w:val="24"/>
        </w:rPr>
        <w:t xml:space="preserve"> </w:t>
      </w:r>
      <w:r>
        <w:rPr>
          <w:rFonts w:hint="eastAsia" w:ascii="宋体" w:hAnsi="宋体" w:cs="Times New Roman"/>
          <w:b/>
          <w:sz w:val="24"/>
          <w:szCs w:val="24"/>
        </w:rPr>
        <w:t>10日</w:t>
      </w:r>
      <w:r>
        <w:rPr>
          <w:rFonts w:hint="eastAsia" w:ascii="宋体" w:hAnsi="宋体" w:cs="Times New Roman"/>
          <w:sz w:val="24"/>
          <w:szCs w:val="24"/>
        </w:rPr>
        <w:t>至</w:t>
      </w:r>
      <w:r>
        <w:rPr>
          <w:rFonts w:ascii="宋体" w:hAnsi="宋体" w:cs="Times New Roman"/>
          <w:b/>
          <w:sz w:val="24"/>
          <w:szCs w:val="24"/>
        </w:rPr>
        <w:t>201</w:t>
      </w:r>
      <w:r>
        <w:rPr>
          <w:rFonts w:hint="eastAsia" w:ascii="宋体" w:hAnsi="宋体" w:cs="Times New Roman"/>
          <w:b/>
          <w:bCs/>
          <w:sz w:val="24"/>
          <w:szCs w:val="24"/>
        </w:rPr>
        <w:t>8</w:t>
      </w:r>
      <w:r>
        <w:rPr>
          <w:rFonts w:hint="eastAsia" w:ascii="宋体" w:hAnsi="宋体" w:cs="Times New Roman"/>
          <w:b/>
          <w:sz w:val="24"/>
          <w:szCs w:val="24"/>
        </w:rPr>
        <w:t>年</w:t>
      </w:r>
      <w:r>
        <w:rPr>
          <w:rFonts w:ascii="宋体" w:hAnsi="宋体" w:cs="Times New Roman"/>
          <w:b/>
          <w:bCs/>
          <w:sz w:val="24"/>
          <w:szCs w:val="24"/>
        </w:rPr>
        <w:t xml:space="preserve"> </w:t>
      </w:r>
      <w:r>
        <w:rPr>
          <w:rFonts w:hint="eastAsia" w:ascii="宋体" w:hAnsi="宋体" w:cs="Times New Roman"/>
          <w:b/>
          <w:bCs/>
          <w:sz w:val="24"/>
          <w:szCs w:val="24"/>
        </w:rPr>
        <w:t>12</w:t>
      </w:r>
      <w:r>
        <w:rPr>
          <w:rFonts w:ascii="宋体" w:hAnsi="宋体" w:cs="Times New Roman"/>
          <w:b/>
          <w:bCs/>
          <w:sz w:val="24"/>
          <w:szCs w:val="24"/>
        </w:rPr>
        <w:t xml:space="preserve"> </w:t>
      </w:r>
      <w:r>
        <w:rPr>
          <w:rFonts w:hint="eastAsia" w:ascii="宋体" w:hAnsi="宋体" w:cs="Times New Roman"/>
          <w:b/>
          <w:sz w:val="24"/>
          <w:szCs w:val="24"/>
        </w:rPr>
        <w:t>月</w:t>
      </w:r>
      <w:r>
        <w:rPr>
          <w:rFonts w:ascii="宋体" w:hAnsi="宋体" w:cs="Times New Roman"/>
          <w:b/>
          <w:sz w:val="24"/>
          <w:szCs w:val="24"/>
        </w:rPr>
        <w:t xml:space="preserve"> </w:t>
      </w:r>
      <w:r>
        <w:rPr>
          <w:rFonts w:hint="eastAsia" w:ascii="宋体" w:hAnsi="宋体" w:cs="Times New Roman"/>
          <w:b/>
          <w:sz w:val="24"/>
          <w:szCs w:val="24"/>
        </w:rPr>
        <w:t>1</w:t>
      </w:r>
      <w:r>
        <w:rPr>
          <w:rFonts w:hint="eastAsia" w:ascii="宋体" w:hAnsi="宋体" w:cs="Times New Roman"/>
          <w:b/>
          <w:sz w:val="24"/>
          <w:szCs w:val="24"/>
          <w:lang w:val="en-US" w:eastAsia="zh-CN"/>
        </w:rPr>
        <w:t>2</w:t>
      </w:r>
      <w:r>
        <w:rPr>
          <w:rFonts w:hint="eastAsia" w:ascii="宋体" w:hAnsi="宋体" w:cs="Times New Roman"/>
          <w:b/>
          <w:sz w:val="24"/>
          <w:szCs w:val="24"/>
        </w:rPr>
        <w:t>日10:00-</w:t>
      </w:r>
      <w:r>
        <w:rPr>
          <w:rFonts w:ascii="宋体" w:hAnsi="宋体" w:cs="Times New Roman"/>
          <w:b/>
          <w:sz w:val="24"/>
          <w:szCs w:val="24"/>
        </w:rPr>
        <w:t>1</w:t>
      </w:r>
      <w:r>
        <w:rPr>
          <w:rFonts w:hint="eastAsia" w:ascii="宋体" w:hAnsi="宋体" w:cs="Times New Roman"/>
          <w:b/>
          <w:sz w:val="24"/>
          <w:szCs w:val="24"/>
        </w:rPr>
        <w:t>6：00（北京时间）</w:t>
      </w:r>
      <w:r>
        <w:rPr>
          <w:rFonts w:hint="eastAsia" w:ascii="宋体" w:hAnsi="宋体" w:cs="Times New Roman"/>
          <w:sz w:val="24"/>
          <w:szCs w:val="24"/>
        </w:rPr>
        <w:t>。</w:t>
      </w:r>
    </w:p>
    <w:p>
      <w:pPr>
        <w:spacing w:line="360" w:lineRule="auto"/>
        <w:ind w:firstLine="420"/>
        <w:rPr>
          <w:rFonts w:ascii="宋体" w:hAnsi="宋体" w:cs="Times New Roman"/>
          <w:sz w:val="24"/>
          <w:szCs w:val="24"/>
        </w:rPr>
      </w:pPr>
      <w:r>
        <w:rPr>
          <w:rFonts w:hint="eastAsia" w:ascii="宋体" w:hAnsi="宋体" w:cs="Times New Roman"/>
          <w:sz w:val="24"/>
          <w:szCs w:val="24"/>
        </w:rPr>
        <w:t>（</w:t>
      </w:r>
      <w:r>
        <w:rPr>
          <w:rFonts w:ascii="宋体" w:hAnsi="宋体" w:cs="Times New Roman"/>
          <w:sz w:val="24"/>
          <w:szCs w:val="24"/>
        </w:rPr>
        <w:t>3</w:t>
      </w:r>
      <w:r>
        <w:rPr>
          <w:rFonts w:hint="eastAsia" w:ascii="宋体" w:hAnsi="宋体" w:cs="Times New Roman"/>
          <w:sz w:val="24"/>
          <w:szCs w:val="24"/>
        </w:rPr>
        <w:t>）购买比选文件时需提交以下资料：</w:t>
      </w:r>
    </w:p>
    <w:p>
      <w:pPr>
        <w:spacing w:line="360" w:lineRule="auto"/>
        <w:ind w:left="210" w:leftChars="100" w:firstLine="420"/>
        <w:rPr>
          <w:rFonts w:ascii="宋体" w:hAnsi="宋体" w:cs="Times New Roman"/>
          <w:sz w:val="24"/>
          <w:szCs w:val="24"/>
        </w:rPr>
      </w:pPr>
      <w:r>
        <w:rPr>
          <w:rFonts w:ascii="宋体" w:hAnsi="宋体" w:cs="Times New Roman"/>
          <w:sz w:val="24"/>
          <w:szCs w:val="24"/>
        </w:rPr>
        <w:fldChar w:fldCharType="begin"/>
      </w:r>
      <w:r>
        <w:rPr>
          <w:rFonts w:ascii="宋体" w:hAnsi="宋体" w:cs="Times New Roman"/>
          <w:sz w:val="24"/>
          <w:szCs w:val="24"/>
        </w:rPr>
        <w:instrText xml:space="preserve"> </w:instrText>
      </w:r>
      <w:r>
        <w:rPr>
          <w:rFonts w:hint="eastAsia" w:ascii="宋体" w:hAnsi="宋体" w:cs="Times New Roman"/>
          <w:sz w:val="24"/>
          <w:szCs w:val="24"/>
        </w:rPr>
        <w:instrText xml:space="preserve">eq \o\ac(○,</w:instrText>
      </w:r>
      <w:r>
        <w:rPr>
          <w:rFonts w:hint="eastAsia" w:ascii="宋体" w:hAnsi="宋体" w:cs="Times New Roman"/>
          <w:position w:val="2"/>
          <w:sz w:val="24"/>
          <w:szCs w:val="24"/>
        </w:rPr>
        <w:instrText xml:space="preserve">1</w:instrText>
      </w:r>
      <w:r>
        <w:rPr>
          <w:rFonts w:hint="eastAsia" w:ascii="宋体" w:hAnsi="宋体" w:cs="Times New Roman"/>
          <w:sz w:val="24"/>
          <w:szCs w:val="24"/>
        </w:rPr>
        <w:instrText xml:space="preserve">)</w:instrText>
      </w:r>
      <w:r>
        <w:rPr>
          <w:rFonts w:ascii="宋体" w:hAnsi="宋体" w:cs="Times New Roman"/>
          <w:sz w:val="24"/>
          <w:szCs w:val="24"/>
        </w:rPr>
        <w:fldChar w:fldCharType="end"/>
      </w:r>
      <w:r>
        <w:rPr>
          <w:rFonts w:hint="eastAsia" w:ascii="宋体" w:hAnsi="宋体" w:cs="Times New Roman"/>
          <w:sz w:val="24"/>
          <w:szCs w:val="24"/>
        </w:rPr>
        <w:t>经年检合格的《营业执照》副本复印件（加盖公章）；</w:t>
      </w:r>
    </w:p>
    <w:p>
      <w:pPr>
        <w:spacing w:line="360" w:lineRule="auto"/>
        <w:ind w:left="210" w:leftChars="100" w:firstLine="420"/>
        <w:rPr>
          <w:rFonts w:ascii="宋体" w:hAnsi="宋体" w:cs="Times New Roman"/>
          <w:sz w:val="24"/>
          <w:szCs w:val="24"/>
        </w:rPr>
      </w:pPr>
      <w:r>
        <w:rPr>
          <w:rFonts w:ascii="宋体" w:hAnsi="宋体" w:cs="Times New Roman"/>
          <w:sz w:val="24"/>
          <w:szCs w:val="24"/>
        </w:rPr>
        <w:fldChar w:fldCharType="begin"/>
      </w:r>
      <w:r>
        <w:rPr>
          <w:rFonts w:ascii="宋体" w:hAnsi="宋体" w:cs="Times New Roman"/>
          <w:sz w:val="24"/>
          <w:szCs w:val="24"/>
        </w:rPr>
        <w:instrText xml:space="preserve"> </w:instrText>
      </w:r>
      <w:r>
        <w:rPr>
          <w:rFonts w:hint="eastAsia" w:ascii="宋体" w:hAnsi="宋体" w:cs="Times New Roman"/>
          <w:sz w:val="24"/>
          <w:szCs w:val="24"/>
        </w:rPr>
        <w:instrText xml:space="preserve">eq \o\ac(○,</w:instrText>
      </w:r>
      <w:r>
        <w:rPr>
          <w:rFonts w:hint="eastAsia" w:ascii="宋体" w:hAnsi="宋体" w:cs="Times New Roman"/>
          <w:position w:val="2"/>
          <w:sz w:val="24"/>
          <w:szCs w:val="24"/>
        </w:rPr>
        <w:instrText xml:space="preserve">2</w:instrText>
      </w:r>
      <w:r>
        <w:rPr>
          <w:rFonts w:hint="eastAsia" w:ascii="宋体" w:hAnsi="宋体" w:cs="Times New Roman"/>
          <w:sz w:val="24"/>
          <w:szCs w:val="24"/>
        </w:rPr>
        <w:instrText xml:space="preserve">)</w:instrText>
      </w:r>
      <w:r>
        <w:rPr>
          <w:rFonts w:ascii="宋体" w:hAnsi="宋体" w:cs="Times New Roman"/>
          <w:sz w:val="24"/>
          <w:szCs w:val="24"/>
        </w:rPr>
        <w:fldChar w:fldCharType="end"/>
      </w:r>
      <w:r>
        <w:rPr>
          <w:rFonts w:hint="eastAsia" w:ascii="宋体" w:hAnsi="宋体" w:cs="Times New Roman"/>
          <w:sz w:val="24"/>
          <w:szCs w:val="24"/>
        </w:rPr>
        <w:t>全国投资项目在线审批监管平台工程咨询单位名录查询截图复印件（加盖公章）；</w:t>
      </w:r>
    </w:p>
    <w:p>
      <w:pPr>
        <w:spacing w:line="360" w:lineRule="auto"/>
        <w:ind w:left="210" w:leftChars="100" w:firstLine="420"/>
        <w:rPr>
          <w:rFonts w:ascii="宋体" w:hAnsi="宋体" w:cs="Times New Roman"/>
          <w:sz w:val="24"/>
          <w:szCs w:val="24"/>
        </w:rPr>
      </w:pPr>
      <w:r>
        <w:rPr>
          <w:rFonts w:ascii="宋体" w:hAnsi="宋体" w:cs="Times New Roman"/>
          <w:sz w:val="24"/>
          <w:szCs w:val="24"/>
        </w:rPr>
        <w:fldChar w:fldCharType="begin"/>
      </w:r>
      <w:r>
        <w:rPr>
          <w:rFonts w:ascii="宋体" w:hAnsi="宋体" w:cs="Times New Roman"/>
          <w:sz w:val="24"/>
          <w:szCs w:val="24"/>
        </w:rPr>
        <w:instrText xml:space="preserve"> </w:instrText>
      </w:r>
      <w:r>
        <w:rPr>
          <w:rFonts w:hint="eastAsia" w:ascii="宋体" w:hAnsi="宋体" w:cs="Times New Roman"/>
          <w:sz w:val="24"/>
          <w:szCs w:val="24"/>
        </w:rPr>
        <w:instrText xml:space="preserve">eq \o\ac(○,</w:instrText>
      </w:r>
      <w:r>
        <w:rPr>
          <w:rFonts w:hint="eastAsia" w:ascii="宋体" w:hAnsi="宋体" w:cs="Times New Roman"/>
          <w:position w:val="2"/>
          <w:sz w:val="24"/>
          <w:szCs w:val="24"/>
        </w:rPr>
        <w:instrText xml:space="preserve">3</w:instrText>
      </w:r>
      <w:r>
        <w:rPr>
          <w:rFonts w:hint="eastAsia" w:ascii="宋体" w:hAnsi="宋体" w:cs="Times New Roman"/>
          <w:sz w:val="24"/>
          <w:szCs w:val="24"/>
        </w:rPr>
        <w:instrText xml:space="preserve">)</w:instrText>
      </w:r>
      <w:r>
        <w:rPr>
          <w:rFonts w:ascii="宋体" w:hAnsi="宋体" w:cs="Times New Roman"/>
          <w:sz w:val="24"/>
          <w:szCs w:val="24"/>
        </w:rPr>
        <w:fldChar w:fldCharType="end"/>
      </w:r>
      <w:r>
        <w:rPr>
          <w:rFonts w:hint="eastAsia" w:ascii="宋体" w:hAnsi="宋体" w:cs="Times New Roman"/>
          <w:sz w:val="24"/>
          <w:szCs w:val="24"/>
        </w:rPr>
        <w:t>单位出具的介绍信或授权委托书（加盖公章）；</w:t>
      </w:r>
    </w:p>
    <w:p>
      <w:pPr>
        <w:spacing w:line="360" w:lineRule="auto"/>
        <w:ind w:left="210" w:leftChars="100" w:firstLine="420"/>
        <w:rPr>
          <w:rFonts w:ascii="宋体" w:hAnsi="宋体" w:cs="Times New Roman"/>
          <w:sz w:val="24"/>
          <w:szCs w:val="24"/>
        </w:rPr>
      </w:pPr>
      <w:r>
        <w:rPr>
          <w:rFonts w:ascii="宋体" w:hAnsi="宋体" w:cs="Times New Roman"/>
          <w:sz w:val="24"/>
          <w:szCs w:val="24"/>
        </w:rPr>
        <w:fldChar w:fldCharType="begin"/>
      </w:r>
      <w:r>
        <w:rPr>
          <w:rFonts w:ascii="宋体" w:hAnsi="宋体" w:cs="Times New Roman"/>
          <w:sz w:val="24"/>
          <w:szCs w:val="24"/>
        </w:rPr>
        <w:instrText xml:space="preserve"> </w:instrText>
      </w:r>
      <w:r>
        <w:rPr>
          <w:rFonts w:hint="eastAsia" w:ascii="宋体" w:hAnsi="宋体" w:cs="Times New Roman"/>
          <w:sz w:val="24"/>
          <w:szCs w:val="24"/>
        </w:rPr>
        <w:instrText xml:space="preserve">eq \o\ac(○,</w:instrText>
      </w:r>
      <w:r>
        <w:rPr>
          <w:rFonts w:hint="eastAsia" w:ascii="宋体" w:hAnsi="宋体" w:cs="Times New Roman"/>
          <w:position w:val="2"/>
          <w:sz w:val="24"/>
          <w:szCs w:val="24"/>
        </w:rPr>
        <w:instrText xml:space="preserve">4</w:instrText>
      </w:r>
      <w:r>
        <w:rPr>
          <w:rFonts w:hint="eastAsia" w:ascii="宋体" w:hAnsi="宋体" w:cs="Times New Roman"/>
          <w:sz w:val="24"/>
          <w:szCs w:val="24"/>
        </w:rPr>
        <w:instrText xml:space="preserve">)</w:instrText>
      </w:r>
      <w:r>
        <w:rPr>
          <w:rFonts w:ascii="宋体" w:hAnsi="宋体" w:cs="Times New Roman"/>
          <w:sz w:val="24"/>
          <w:szCs w:val="24"/>
        </w:rPr>
        <w:fldChar w:fldCharType="end"/>
      </w:r>
      <w:r>
        <w:rPr>
          <w:rFonts w:hint="eastAsia" w:ascii="宋体" w:hAnsi="宋体" w:cs="Times New Roman"/>
          <w:sz w:val="24"/>
          <w:szCs w:val="24"/>
        </w:rPr>
        <w:t>经办人身份证复印件（加盖公章）。</w:t>
      </w:r>
    </w:p>
    <w:p>
      <w:pPr>
        <w:spacing w:beforeLines="50" w:line="360" w:lineRule="auto"/>
        <w:rPr>
          <w:rFonts w:ascii="宋体" w:hAnsi="宋体" w:cs="Times New Roman"/>
          <w:b/>
          <w:sz w:val="24"/>
          <w:szCs w:val="24"/>
        </w:rPr>
      </w:pPr>
      <w:r>
        <w:rPr>
          <w:rFonts w:ascii="宋体" w:hAnsi="宋体" w:cs="Times New Roman"/>
          <w:sz w:val="24"/>
          <w:szCs w:val="24"/>
        </w:rPr>
        <w:t xml:space="preserve">  </w:t>
      </w:r>
      <w:r>
        <w:rPr>
          <w:rFonts w:ascii="宋体" w:hAnsi="宋体" w:cs="Times New Roman"/>
          <w:b/>
          <w:sz w:val="24"/>
          <w:szCs w:val="24"/>
        </w:rPr>
        <w:t xml:space="preserve"> </w:t>
      </w:r>
      <w:r>
        <w:rPr>
          <w:rFonts w:hint="eastAsia" w:ascii="宋体" w:hAnsi="宋体" w:cs="Times New Roman"/>
          <w:bCs/>
          <w:sz w:val="24"/>
          <w:szCs w:val="24"/>
        </w:rPr>
        <w:t>五、比选申请文件</w:t>
      </w:r>
      <w:r>
        <w:rPr>
          <w:rFonts w:hint="eastAsia" w:ascii="宋体" w:hAnsi="宋体" w:cs="Times New Roman"/>
          <w:sz w:val="24"/>
          <w:szCs w:val="24"/>
        </w:rPr>
        <w:t>递交截止时间和比选截止时间：</w:t>
      </w:r>
      <w:r>
        <w:rPr>
          <w:rFonts w:ascii="宋体" w:hAnsi="宋体" w:cs="Times New Roman"/>
          <w:b/>
          <w:color w:val="000000"/>
          <w:sz w:val="24"/>
          <w:szCs w:val="24"/>
          <w:highlight w:val="none"/>
        </w:rPr>
        <w:t>201</w:t>
      </w:r>
      <w:r>
        <w:rPr>
          <w:rFonts w:hint="eastAsia" w:ascii="宋体" w:hAnsi="宋体" w:cs="Times New Roman"/>
          <w:b/>
          <w:bCs/>
          <w:color w:val="000000"/>
          <w:sz w:val="24"/>
          <w:szCs w:val="24"/>
          <w:highlight w:val="none"/>
        </w:rPr>
        <w:t>8</w:t>
      </w:r>
      <w:r>
        <w:rPr>
          <w:rFonts w:hint="eastAsia" w:ascii="宋体" w:hAnsi="宋体" w:cs="Times New Roman"/>
          <w:b/>
          <w:color w:val="000000"/>
          <w:sz w:val="24"/>
          <w:szCs w:val="24"/>
          <w:highlight w:val="none"/>
        </w:rPr>
        <w:t>年</w:t>
      </w:r>
      <w:r>
        <w:rPr>
          <w:rFonts w:ascii="宋体" w:hAnsi="宋体" w:cs="Times New Roman"/>
          <w:b/>
          <w:bCs/>
          <w:color w:val="000000"/>
          <w:sz w:val="24"/>
          <w:szCs w:val="24"/>
          <w:highlight w:val="none"/>
        </w:rPr>
        <w:t xml:space="preserve"> </w:t>
      </w:r>
      <w:r>
        <w:rPr>
          <w:rFonts w:hint="eastAsia" w:ascii="宋体" w:hAnsi="宋体" w:cs="Times New Roman"/>
          <w:b/>
          <w:bCs/>
          <w:color w:val="000000"/>
          <w:sz w:val="24"/>
          <w:szCs w:val="24"/>
          <w:highlight w:val="none"/>
        </w:rPr>
        <w:t>12</w:t>
      </w:r>
      <w:r>
        <w:rPr>
          <w:rFonts w:ascii="宋体" w:hAnsi="宋体" w:cs="Times New Roman"/>
          <w:b/>
          <w:bCs/>
          <w:color w:val="000000"/>
          <w:sz w:val="24"/>
          <w:szCs w:val="24"/>
          <w:highlight w:val="none"/>
        </w:rPr>
        <w:t xml:space="preserve"> </w:t>
      </w:r>
      <w:r>
        <w:rPr>
          <w:rFonts w:hint="eastAsia" w:ascii="宋体" w:hAnsi="宋体" w:cs="Times New Roman"/>
          <w:b/>
          <w:color w:val="000000"/>
          <w:sz w:val="24"/>
          <w:szCs w:val="24"/>
          <w:highlight w:val="none"/>
        </w:rPr>
        <w:t>月</w:t>
      </w:r>
      <w:r>
        <w:rPr>
          <w:rFonts w:ascii="宋体" w:hAnsi="宋体" w:cs="Times New Roman"/>
          <w:b/>
          <w:color w:val="000000"/>
          <w:sz w:val="24"/>
          <w:szCs w:val="24"/>
          <w:highlight w:val="none"/>
        </w:rPr>
        <w:t xml:space="preserve"> </w:t>
      </w:r>
      <w:r>
        <w:rPr>
          <w:rFonts w:hint="eastAsia" w:ascii="宋体" w:hAnsi="宋体" w:cs="Times New Roman"/>
          <w:b/>
          <w:color w:val="000000"/>
          <w:sz w:val="24"/>
          <w:szCs w:val="24"/>
          <w:highlight w:val="none"/>
        </w:rPr>
        <w:t>1</w:t>
      </w:r>
      <w:r>
        <w:rPr>
          <w:rFonts w:hint="eastAsia" w:ascii="宋体" w:hAnsi="宋体" w:cs="Times New Roman"/>
          <w:b/>
          <w:color w:val="000000"/>
          <w:sz w:val="24"/>
          <w:szCs w:val="24"/>
          <w:highlight w:val="none"/>
          <w:lang w:val="en-US" w:eastAsia="zh-CN"/>
        </w:rPr>
        <w:t>7</w:t>
      </w:r>
      <w:r>
        <w:rPr>
          <w:rFonts w:hint="eastAsia" w:ascii="宋体" w:hAnsi="宋体" w:cs="Times New Roman"/>
          <w:b/>
          <w:color w:val="000000"/>
          <w:sz w:val="24"/>
          <w:szCs w:val="24"/>
          <w:highlight w:val="none"/>
        </w:rPr>
        <w:t>日</w:t>
      </w:r>
      <w:r>
        <w:rPr>
          <w:rFonts w:hint="eastAsia" w:ascii="宋体" w:hAnsi="宋体" w:cs="Times New Roman"/>
          <w:b/>
          <w:sz w:val="24"/>
          <w:szCs w:val="24"/>
        </w:rPr>
        <w:t>10:00（北京时间）</w:t>
      </w:r>
    </w:p>
    <w:p>
      <w:pPr>
        <w:spacing w:beforeLines="50" w:line="360" w:lineRule="auto"/>
        <w:ind w:firstLine="360" w:firstLineChars="150"/>
        <w:rPr>
          <w:rFonts w:ascii="宋体" w:hAnsi="宋体" w:cs="Times New Roman"/>
          <w:sz w:val="24"/>
          <w:szCs w:val="24"/>
        </w:rPr>
      </w:pPr>
      <w:r>
        <w:rPr>
          <w:rFonts w:hint="eastAsia" w:ascii="宋体" w:hAnsi="宋体" w:cs="Times New Roman"/>
          <w:sz w:val="24"/>
          <w:szCs w:val="24"/>
        </w:rPr>
        <w:t>六、开标地点：四川瑞升工程建设管理有限公司（成都市武侯区武兴五路77号智领大厦四楼）。</w:t>
      </w:r>
    </w:p>
    <w:p>
      <w:pPr>
        <w:spacing w:beforeLines="50" w:line="360" w:lineRule="auto"/>
        <w:ind w:firstLine="360" w:firstLineChars="150"/>
        <w:rPr>
          <w:rFonts w:ascii="宋体" w:hAnsi="宋体" w:cs="Times New Roman"/>
          <w:sz w:val="24"/>
          <w:szCs w:val="24"/>
        </w:rPr>
      </w:pPr>
      <w:r>
        <w:rPr>
          <w:rFonts w:hint="eastAsia" w:ascii="宋体" w:hAnsi="宋体" w:cs="Times New Roman"/>
          <w:sz w:val="24"/>
          <w:szCs w:val="24"/>
        </w:rPr>
        <w:t>七、本比选公告在四川省农业科学院网站（</w:t>
      </w:r>
      <w:r>
        <w:rPr>
          <w:rFonts w:ascii="宋体" w:hAnsi="宋体" w:cs="Times New Roman"/>
          <w:sz w:val="24"/>
          <w:szCs w:val="24"/>
        </w:rPr>
        <w:t>http://www.chinawestagr.com/</w:t>
      </w:r>
      <w:r>
        <w:rPr>
          <w:rFonts w:hint="eastAsia" w:ascii="宋体" w:hAnsi="宋体" w:cs="Times New Roman"/>
          <w:sz w:val="24"/>
          <w:szCs w:val="24"/>
        </w:rPr>
        <w:t>）上以公告形式发布。</w:t>
      </w:r>
    </w:p>
    <w:p>
      <w:pPr>
        <w:spacing w:beforeLines="50" w:afterLines="50" w:line="360" w:lineRule="auto"/>
        <w:ind w:firstLine="360" w:firstLineChars="150"/>
        <w:rPr>
          <w:rFonts w:ascii="宋体" w:hAnsi="宋体" w:cs="Times New Roman"/>
          <w:sz w:val="24"/>
          <w:szCs w:val="24"/>
        </w:rPr>
      </w:pPr>
      <w:r>
        <w:rPr>
          <w:rFonts w:hint="eastAsia" w:ascii="宋体" w:hAnsi="宋体" w:cs="Times New Roman"/>
          <w:sz w:val="24"/>
          <w:szCs w:val="24"/>
        </w:rPr>
        <w:t>八、联系方式</w:t>
      </w:r>
      <w:r>
        <w:rPr>
          <w:rFonts w:ascii="宋体" w:hAnsi="宋体" w:cs="Times New Roman"/>
          <w:sz w:val="24"/>
          <w:szCs w:val="24"/>
        </w:rPr>
        <w:t>:</w:t>
      </w:r>
    </w:p>
    <w:p>
      <w:pPr>
        <w:spacing w:line="360" w:lineRule="auto"/>
        <w:ind w:left="420" w:leftChars="200"/>
        <w:rPr>
          <w:rFonts w:ascii="宋体" w:hAnsi="宋体" w:cs="Times New Roman"/>
          <w:sz w:val="24"/>
          <w:szCs w:val="24"/>
          <w:u w:val="single"/>
        </w:rPr>
      </w:pPr>
      <w:r>
        <w:rPr>
          <w:rFonts w:ascii="宋体" w:hAnsi="宋体" w:cs="Times New Roman"/>
          <w:sz w:val="24"/>
          <w:szCs w:val="24"/>
        </w:rPr>
        <w:t xml:space="preserve">    </w:t>
      </w:r>
      <w:r>
        <w:rPr>
          <w:rFonts w:hint="eastAsia" w:ascii="宋体" w:hAnsi="宋体" w:cs="Times New Roman"/>
          <w:b/>
          <w:sz w:val="24"/>
          <w:szCs w:val="24"/>
        </w:rPr>
        <w:t>比选人</w:t>
      </w:r>
      <w:r>
        <w:rPr>
          <w:rFonts w:hint="eastAsia" w:ascii="宋体" w:hAnsi="宋体" w:cs="Times New Roman"/>
          <w:sz w:val="24"/>
          <w:szCs w:val="24"/>
        </w:rPr>
        <w:t>：</w:t>
      </w:r>
      <w:r>
        <w:rPr>
          <w:rFonts w:hint="eastAsia" w:ascii="宋体" w:hAnsi="宋体" w:cs="Times New Roman"/>
          <w:sz w:val="24"/>
          <w:szCs w:val="24"/>
          <w:u w:val="single"/>
        </w:rPr>
        <w:t>四川省农业科学院</w:t>
      </w:r>
      <w:r>
        <w:rPr>
          <w:rFonts w:ascii="宋体" w:hAnsi="宋体" w:cs="Times New Roman"/>
          <w:sz w:val="24"/>
          <w:szCs w:val="24"/>
          <w:u w:val="single"/>
        </w:rPr>
        <w:t xml:space="preserve"> </w:t>
      </w:r>
    </w:p>
    <w:p>
      <w:pPr>
        <w:spacing w:line="360" w:lineRule="auto"/>
        <w:ind w:left="420" w:leftChars="200" w:firstLine="480" w:firstLineChars="200"/>
        <w:rPr>
          <w:rFonts w:ascii="宋体" w:hAnsi="宋体" w:cs="Times New Roman"/>
          <w:bCs/>
          <w:sz w:val="24"/>
          <w:szCs w:val="24"/>
          <w:u w:val="single"/>
        </w:rPr>
      </w:pPr>
      <w:r>
        <w:rPr>
          <w:rFonts w:hint="eastAsia" w:ascii="宋体" w:hAnsi="宋体" w:cs="Times New Roman"/>
          <w:sz w:val="24"/>
          <w:szCs w:val="24"/>
        </w:rPr>
        <w:t>地  址：</w:t>
      </w:r>
      <w:r>
        <w:rPr>
          <w:rFonts w:hint="eastAsia" w:ascii="宋体" w:hAnsi="宋体" w:cs="Times New Roman"/>
          <w:sz w:val="24"/>
          <w:szCs w:val="24"/>
          <w:u w:val="single"/>
        </w:rPr>
        <w:t>成都市锦江区静居寺路20号</w:t>
      </w:r>
    </w:p>
    <w:p>
      <w:pPr>
        <w:spacing w:line="360" w:lineRule="auto"/>
        <w:ind w:left="420" w:leftChars="200" w:firstLine="480" w:firstLineChars="200"/>
        <w:rPr>
          <w:rFonts w:ascii="宋体" w:hAnsi="宋体" w:cs="Times New Roman"/>
          <w:sz w:val="24"/>
          <w:szCs w:val="24"/>
          <w:u w:val="single"/>
        </w:rPr>
      </w:pPr>
      <w:r>
        <w:rPr>
          <w:rFonts w:hint="eastAsia" w:ascii="宋体" w:hAnsi="宋体" w:cs="Times New Roman"/>
          <w:sz w:val="24"/>
          <w:szCs w:val="24"/>
        </w:rPr>
        <w:t>联系人：</w:t>
      </w:r>
      <w:r>
        <w:rPr>
          <w:rFonts w:hint="eastAsia" w:ascii="宋体" w:hAnsi="宋体" w:cs="Times New Roman"/>
          <w:bCs/>
          <w:sz w:val="24"/>
          <w:szCs w:val="24"/>
          <w:u w:val="single"/>
        </w:rPr>
        <w:t>张先生</w:t>
      </w:r>
      <w:r>
        <w:rPr>
          <w:rFonts w:ascii="宋体" w:hAnsi="宋体" w:cs="Times New Roman"/>
          <w:bCs/>
          <w:sz w:val="24"/>
          <w:szCs w:val="24"/>
          <w:u w:val="single"/>
        </w:rPr>
        <w:t xml:space="preserve"> </w:t>
      </w:r>
    </w:p>
    <w:p>
      <w:pPr>
        <w:spacing w:line="360" w:lineRule="auto"/>
        <w:ind w:left="420" w:leftChars="200" w:firstLine="480" w:firstLineChars="200"/>
        <w:rPr>
          <w:rFonts w:ascii="宋体" w:hAnsi="宋体" w:cs="Times New Roman"/>
          <w:bCs/>
          <w:sz w:val="24"/>
          <w:szCs w:val="24"/>
          <w:u w:val="single"/>
        </w:rPr>
      </w:pPr>
      <w:r>
        <w:rPr>
          <w:rFonts w:hint="eastAsia" w:ascii="宋体" w:hAnsi="宋体" w:cs="Times New Roman"/>
          <w:sz w:val="24"/>
          <w:szCs w:val="24"/>
        </w:rPr>
        <w:t>联系电话：</w:t>
      </w:r>
      <w:r>
        <w:rPr>
          <w:rFonts w:ascii="宋体" w:hAnsi="宋体" w:cs="Times New Roman"/>
          <w:bCs/>
          <w:sz w:val="24"/>
          <w:szCs w:val="24"/>
          <w:u w:val="single"/>
        </w:rPr>
        <w:t xml:space="preserve"> 028-</w:t>
      </w:r>
      <w:r>
        <w:rPr>
          <w:rFonts w:hint="eastAsia" w:ascii="宋体" w:hAnsi="宋体" w:cs="Times New Roman"/>
          <w:bCs/>
          <w:sz w:val="24"/>
          <w:szCs w:val="24"/>
          <w:u w:val="single"/>
        </w:rPr>
        <w:t>84504200</w:t>
      </w:r>
      <w:r>
        <w:rPr>
          <w:rFonts w:ascii="宋体" w:hAnsi="宋体" w:cs="Times New Roman"/>
          <w:bCs/>
          <w:sz w:val="24"/>
          <w:szCs w:val="24"/>
          <w:u w:val="single"/>
        </w:rPr>
        <w:t xml:space="preserve"> </w:t>
      </w:r>
    </w:p>
    <w:p>
      <w:pPr>
        <w:spacing w:beforeLines="50" w:afterLines="50"/>
        <w:ind w:left="420" w:leftChars="200" w:firstLine="482" w:firstLineChars="200"/>
        <w:rPr>
          <w:rFonts w:ascii="宋体" w:hAnsi="宋体" w:cs="Times New Roman"/>
          <w:b/>
          <w:sz w:val="24"/>
          <w:szCs w:val="24"/>
        </w:rPr>
      </w:pPr>
      <w:r>
        <w:rPr>
          <w:rFonts w:hint="eastAsia" w:ascii="宋体" w:hAnsi="宋体" w:cs="Times New Roman"/>
          <w:b/>
          <w:sz w:val="24"/>
          <w:szCs w:val="24"/>
        </w:rPr>
        <w:t>招标代理机构：</w:t>
      </w:r>
      <w:r>
        <w:rPr>
          <w:rFonts w:hint="eastAsia" w:ascii="宋体" w:hAnsi="宋体" w:cs="Times New Roman"/>
          <w:sz w:val="24"/>
          <w:szCs w:val="24"/>
          <w:u w:val="single"/>
        </w:rPr>
        <w:t>四川瑞升工程建设管理有限公司</w:t>
      </w:r>
    </w:p>
    <w:p>
      <w:pPr>
        <w:spacing w:beforeLines="50" w:afterLines="50"/>
        <w:ind w:left="420" w:leftChars="200" w:firstLine="480" w:firstLineChars="200"/>
        <w:rPr>
          <w:rFonts w:ascii="宋体" w:hAnsi="宋体" w:cs="Times New Roman"/>
          <w:bCs/>
          <w:sz w:val="24"/>
          <w:szCs w:val="24"/>
        </w:rPr>
      </w:pPr>
      <w:r>
        <w:rPr>
          <w:rFonts w:hint="eastAsia" w:ascii="宋体" w:hAnsi="宋体" w:cs="Times New Roman"/>
          <w:sz w:val="24"/>
          <w:szCs w:val="24"/>
        </w:rPr>
        <w:t>地   址：</w:t>
      </w:r>
      <w:r>
        <w:rPr>
          <w:rFonts w:hint="eastAsia" w:ascii="宋体" w:hAnsi="宋体" w:cs="Times New Roman"/>
          <w:sz w:val="24"/>
          <w:szCs w:val="24"/>
          <w:u w:val="single"/>
        </w:rPr>
        <w:t>成都市武侯区武兴五路77号智领大厦四楼</w:t>
      </w:r>
    </w:p>
    <w:p>
      <w:pPr>
        <w:spacing w:beforeLines="50" w:afterLines="50"/>
        <w:ind w:left="420" w:leftChars="200" w:firstLine="480" w:firstLineChars="200"/>
        <w:rPr>
          <w:rFonts w:ascii="宋体" w:hAnsi="宋体" w:cs="Times New Roman"/>
          <w:bCs/>
          <w:sz w:val="24"/>
          <w:szCs w:val="24"/>
          <w:u w:val="single"/>
        </w:rPr>
      </w:pPr>
      <w:r>
        <w:rPr>
          <w:rFonts w:hint="eastAsia" w:ascii="宋体" w:hAnsi="宋体" w:cs="Times New Roman"/>
          <w:bCs/>
          <w:sz w:val="24"/>
          <w:szCs w:val="24"/>
        </w:rPr>
        <w:t>联系人：</w:t>
      </w:r>
      <w:r>
        <w:rPr>
          <w:rFonts w:hint="eastAsia" w:ascii="宋体" w:hAnsi="宋体" w:cs="Times New Roman"/>
          <w:bCs/>
          <w:sz w:val="24"/>
          <w:szCs w:val="24"/>
          <w:u w:val="single"/>
        </w:rPr>
        <w:t>黄女士</w:t>
      </w:r>
    </w:p>
    <w:p>
      <w:pPr>
        <w:spacing w:beforeLines="50" w:afterLines="50"/>
        <w:ind w:left="420" w:leftChars="200" w:firstLine="480" w:firstLineChars="200"/>
        <w:rPr>
          <w:rFonts w:ascii="宋体" w:hAnsi="宋体" w:cs="Times New Roman"/>
          <w:bCs/>
          <w:sz w:val="24"/>
          <w:szCs w:val="24"/>
        </w:rPr>
      </w:pPr>
      <w:r>
        <w:rPr>
          <w:rFonts w:hint="eastAsia" w:ascii="宋体" w:hAnsi="宋体" w:cs="Times New Roman"/>
          <w:bCs/>
          <w:sz w:val="24"/>
          <w:szCs w:val="24"/>
        </w:rPr>
        <w:t>联系电话：</w:t>
      </w:r>
      <w:r>
        <w:rPr>
          <w:rFonts w:ascii="宋体" w:hAnsi="宋体" w:cs="Times New Roman"/>
          <w:bCs/>
          <w:sz w:val="24"/>
          <w:szCs w:val="24"/>
          <w:u w:val="single"/>
        </w:rPr>
        <w:t>028-87795259</w:t>
      </w:r>
    </w:p>
    <w:p>
      <w:pPr>
        <w:ind w:left="420" w:leftChars="200" w:firstLine="480" w:firstLineChars="200"/>
        <w:rPr>
          <w:rFonts w:ascii="宋体" w:hAnsi="宋体" w:cs="Times New Roman"/>
          <w:bCs/>
          <w:sz w:val="24"/>
          <w:szCs w:val="24"/>
          <w:u w:val="single"/>
        </w:rPr>
      </w:pPr>
      <w:r>
        <w:rPr>
          <w:rFonts w:hint="eastAsia" w:ascii="宋体" w:hAnsi="宋体" w:cs="Times New Roman"/>
          <w:bCs/>
          <w:sz w:val="24"/>
          <w:szCs w:val="24"/>
        </w:rPr>
        <w:t>传    真：</w:t>
      </w:r>
      <w:r>
        <w:rPr>
          <w:rFonts w:ascii="宋体" w:hAnsi="宋体" w:cs="Times New Roman"/>
          <w:bCs/>
          <w:sz w:val="24"/>
          <w:szCs w:val="24"/>
          <w:u w:val="single"/>
        </w:rPr>
        <w:t>028-87795259</w:t>
      </w:r>
    </w:p>
    <w:p>
      <w:pPr>
        <w:spacing w:line="360" w:lineRule="auto"/>
        <w:ind w:left="420" w:leftChars="200" w:firstLine="480" w:firstLineChars="200"/>
        <w:rPr>
          <w:rFonts w:ascii="宋体" w:hAnsi="宋体" w:cs="Times New Roman"/>
          <w:bCs/>
          <w:sz w:val="24"/>
          <w:szCs w:val="24"/>
        </w:rPr>
      </w:pPr>
      <w:r>
        <w:rPr>
          <w:rFonts w:ascii="宋体" w:hAnsi="宋体" w:cs="Times New Roman"/>
          <w:bCs/>
          <w:sz w:val="24"/>
          <w:szCs w:val="24"/>
        </w:rPr>
        <w:t xml:space="preserve">                   </w:t>
      </w:r>
    </w:p>
    <w:p>
      <w:pPr>
        <w:spacing w:line="360" w:lineRule="auto"/>
        <w:ind w:firstLine="560" w:firstLineChars="200"/>
        <w:jc w:val="right"/>
        <w:rPr>
          <w:rFonts w:ascii="宋体" w:hAnsi="宋体" w:cs="Times New Roman"/>
          <w:bCs/>
          <w:sz w:val="28"/>
          <w:szCs w:val="28"/>
          <w:u w:val="single"/>
        </w:rPr>
      </w:pPr>
    </w:p>
    <w:p>
      <w:pPr>
        <w:spacing w:line="360" w:lineRule="auto"/>
        <w:ind w:firstLine="560" w:firstLineChars="200"/>
        <w:jc w:val="right"/>
        <w:rPr>
          <w:rFonts w:ascii="宋体" w:hAnsi="宋体" w:cs="Times New Roman"/>
          <w:sz w:val="28"/>
          <w:szCs w:val="28"/>
        </w:rPr>
      </w:pPr>
      <w:r>
        <w:rPr>
          <w:rFonts w:ascii="宋体" w:hAnsi="宋体" w:cs="Times New Roman"/>
          <w:bCs/>
          <w:sz w:val="28"/>
          <w:szCs w:val="28"/>
          <w:u w:val="single"/>
        </w:rPr>
        <w:t>201</w:t>
      </w:r>
      <w:r>
        <w:rPr>
          <w:rFonts w:hint="eastAsia" w:ascii="宋体" w:hAnsi="宋体" w:cs="Times New Roman"/>
          <w:bCs/>
          <w:sz w:val="28"/>
          <w:szCs w:val="28"/>
          <w:u w:val="single"/>
        </w:rPr>
        <w:t>8</w:t>
      </w:r>
      <w:r>
        <w:rPr>
          <w:rFonts w:hint="eastAsia" w:ascii="宋体" w:hAnsi="宋体" w:cs="Times New Roman"/>
          <w:bCs/>
          <w:sz w:val="28"/>
          <w:szCs w:val="28"/>
        </w:rPr>
        <w:t>年</w:t>
      </w:r>
      <w:r>
        <w:rPr>
          <w:rFonts w:hint="eastAsia" w:ascii="宋体" w:hAnsi="宋体" w:cs="Times New Roman"/>
          <w:bCs/>
          <w:sz w:val="28"/>
          <w:szCs w:val="28"/>
          <w:u w:val="single"/>
        </w:rPr>
        <w:t>12</w:t>
      </w:r>
      <w:r>
        <w:rPr>
          <w:rFonts w:hint="eastAsia" w:ascii="宋体" w:hAnsi="宋体" w:cs="Times New Roman"/>
          <w:bCs/>
          <w:sz w:val="28"/>
          <w:szCs w:val="28"/>
        </w:rPr>
        <w:t>月</w:t>
      </w:r>
      <w:r>
        <w:rPr>
          <w:rFonts w:hint="eastAsia" w:ascii="宋体" w:hAnsi="宋体" w:cs="Times New Roman"/>
          <w:bCs/>
          <w:sz w:val="28"/>
          <w:szCs w:val="28"/>
          <w:u w:val="single"/>
        </w:rPr>
        <w:t xml:space="preserve"> 10 </w:t>
      </w:r>
      <w:r>
        <w:rPr>
          <w:rFonts w:hint="eastAsia" w:ascii="宋体" w:hAnsi="宋体" w:cs="Times New Roman"/>
          <w:bCs/>
          <w:sz w:val="28"/>
          <w:szCs w:val="28"/>
        </w:rPr>
        <w:t>日</w:t>
      </w:r>
    </w:p>
    <w:p>
      <w:pPr>
        <w:adjustRightInd w:val="0"/>
        <w:snapToGrid w:val="0"/>
        <w:spacing w:line="360" w:lineRule="auto"/>
        <w:jc w:val="center"/>
        <w:outlineLvl w:val="0"/>
        <w:rPr>
          <w:rFonts w:ascii="宋体" w:hAnsi="宋体" w:cs="Times New Roman"/>
          <w:b/>
          <w:bCs/>
          <w:kern w:val="0"/>
          <w:sz w:val="44"/>
          <w:szCs w:val="48"/>
        </w:rPr>
      </w:pPr>
      <w:r>
        <w:rPr>
          <w:rFonts w:ascii="宋体" w:hAnsi="宋体" w:cs="Times New Roman"/>
          <w:b/>
          <w:bCs/>
          <w:kern w:val="0"/>
          <w:sz w:val="44"/>
          <w:szCs w:val="44"/>
        </w:rPr>
        <w:br w:type="page"/>
      </w:r>
      <w:bookmarkStart w:id="3" w:name="_Toc301821962"/>
    </w:p>
    <w:p>
      <w:pPr>
        <w:pStyle w:val="64"/>
        <w:numPr>
          <w:ilvl w:val="0"/>
          <w:numId w:val="1"/>
        </w:numPr>
        <w:adjustRightInd w:val="0"/>
        <w:snapToGrid w:val="0"/>
        <w:spacing w:line="360" w:lineRule="auto"/>
        <w:ind w:firstLineChars="0"/>
        <w:jc w:val="center"/>
        <w:outlineLvl w:val="0"/>
        <w:rPr>
          <w:rFonts w:ascii="宋体" w:hAnsi="宋体" w:cs="Times New Roman"/>
          <w:b/>
          <w:bCs/>
          <w:kern w:val="0"/>
          <w:sz w:val="44"/>
          <w:szCs w:val="48"/>
        </w:rPr>
      </w:pPr>
      <w:bookmarkStart w:id="4" w:name="_Toc531884505"/>
      <w:r>
        <w:rPr>
          <w:rFonts w:hint="eastAsia" w:ascii="宋体" w:hAnsi="宋体" w:cs="Times New Roman"/>
          <w:b/>
          <w:bCs/>
          <w:kern w:val="0"/>
          <w:sz w:val="44"/>
          <w:szCs w:val="48"/>
        </w:rPr>
        <w:t>比选申请人须知</w:t>
      </w:r>
      <w:bookmarkEnd w:id="3"/>
      <w:bookmarkEnd w:id="4"/>
    </w:p>
    <w:p>
      <w:pPr>
        <w:spacing w:line="360" w:lineRule="auto"/>
        <w:jc w:val="center"/>
        <w:outlineLvl w:val="1"/>
        <w:rPr>
          <w:rFonts w:ascii="宋体" w:hAnsi="宋体" w:cs="Times New Roman"/>
          <w:b/>
          <w:sz w:val="32"/>
          <w:szCs w:val="32"/>
        </w:rPr>
      </w:pPr>
      <w:bookmarkStart w:id="5" w:name="_Toc233489633"/>
      <w:bookmarkStart w:id="6" w:name="_Toc301821963"/>
      <w:bookmarkStart w:id="7" w:name="_Toc301796337"/>
      <w:bookmarkStart w:id="8" w:name="_Toc214332459"/>
      <w:r>
        <w:rPr>
          <w:rFonts w:hint="eastAsia" w:ascii="宋体" w:hAnsi="宋体" w:cs="Times New Roman"/>
          <w:b/>
          <w:sz w:val="32"/>
          <w:szCs w:val="32"/>
        </w:rPr>
        <w:t>一、比选申请人须知前附表</w:t>
      </w:r>
      <w:bookmarkEnd w:id="5"/>
      <w:bookmarkEnd w:id="6"/>
      <w:bookmarkEnd w:id="7"/>
      <w:bookmarkEnd w:id="8"/>
    </w:p>
    <w:tbl>
      <w:tblPr>
        <w:tblStyle w:val="30"/>
        <w:tblW w:w="990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13"/>
        <w:gridCol w:w="2170"/>
        <w:gridCol w:w="67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1" w:hRule="exact"/>
          <w:tblHeader/>
          <w:jc w:val="center"/>
        </w:trPr>
        <w:tc>
          <w:tcPr>
            <w:tcW w:w="1013" w:type="dxa"/>
            <w:vAlign w:val="center"/>
          </w:tcPr>
          <w:p>
            <w:pPr>
              <w:autoSpaceDE w:val="0"/>
              <w:autoSpaceDN w:val="0"/>
              <w:adjustRightInd w:val="0"/>
              <w:spacing w:line="276" w:lineRule="auto"/>
              <w:ind w:left="9"/>
              <w:jc w:val="center"/>
              <w:rPr>
                <w:rFonts w:ascii="宋体" w:hAnsi="宋体"/>
                <w:b/>
                <w:color w:val="36363D"/>
                <w:kern w:val="0"/>
                <w:szCs w:val="21"/>
                <w:lang w:val="zh-CN"/>
              </w:rPr>
            </w:pPr>
            <w:r>
              <w:rPr>
                <w:rFonts w:hint="eastAsia" w:ascii="宋体" w:hAnsi="宋体"/>
                <w:b/>
                <w:color w:val="36363D"/>
                <w:kern w:val="0"/>
                <w:szCs w:val="21"/>
                <w:lang w:val="zh-CN"/>
              </w:rPr>
              <w:t>序号</w:t>
            </w:r>
            <w:r>
              <w:rPr>
                <w:rFonts w:ascii="宋体" w:hAnsi="宋体"/>
                <w:b/>
                <w:color w:val="36363D"/>
                <w:kern w:val="0"/>
                <w:szCs w:val="21"/>
                <w:lang w:val="zh-CN"/>
              </w:rPr>
              <w:t xml:space="preserve"> </w:t>
            </w:r>
          </w:p>
        </w:tc>
        <w:tc>
          <w:tcPr>
            <w:tcW w:w="2170" w:type="dxa"/>
            <w:vAlign w:val="center"/>
          </w:tcPr>
          <w:p>
            <w:pPr>
              <w:autoSpaceDE w:val="0"/>
              <w:autoSpaceDN w:val="0"/>
              <w:adjustRightInd w:val="0"/>
              <w:spacing w:line="276" w:lineRule="auto"/>
              <w:ind w:left="38"/>
              <w:jc w:val="center"/>
              <w:rPr>
                <w:rFonts w:ascii="宋体" w:hAnsi="宋体"/>
                <w:b/>
                <w:color w:val="36363D"/>
                <w:kern w:val="0"/>
                <w:szCs w:val="21"/>
                <w:lang w:val="zh-CN"/>
              </w:rPr>
            </w:pPr>
            <w:r>
              <w:rPr>
                <w:rFonts w:hint="eastAsia" w:ascii="宋体" w:hAnsi="宋体"/>
                <w:b/>
                <w:color w:val="36363D"/>
                <w:kern w:val="0"/>
                <w:szCs w:val="21"/>
                <w:lang w:val="zh-CN"/>
              </w:rPr>
              <w:t>应知事项</w:t>
            </w:r>
            <w:r>
              <w:rPr>
                <w:rFonts w:ascii="宋体" w:hAnsi="宋体"/>
                <w:b/>
                <w:color w:val="36363D"/>
                <w:kern w:val="0"/>
                <w:szCs w:val="21"/>
                <w:lang w:val="zh-CN"/>
              </w:rPr>
              <w:t xml:space="preserve"> </w:t>
            </w:r>
          </w:p>
        </w:tc>
        <w:tc>
          <w:tcPr>
            <w:tcW w:w="6724" w:type="dxa"/>
            <w:vAlign w:val="center"/>
          </w:tcPr>
          <w:p>
            <w:pPr>
              <w:autoSpaceDE w:val="0"/>
              <w:autoSpaceDN w:val="0"/>
              <w:adjustRightInd w:val="0"/>
              <w:spacing w:line="276" w:lineRule="auto"/>
              <w:jc w:val="center"/>
              <w:rPr>
                <w:rFonts w:ascii="宋体" w:hAnsi="宋体"/>
                <w:b/>
                <w:color w:val="36363D"/>
                <w:kern w:val="0"/>
                <w:szCs w:val="21"/>
                <w:lang w:val="zh-CN"/>
              </w:rPr>
            </w:pPr>
            <w:r>
              <w:rPr>
                <w:rFonts w:hint="eastAsia" w:ascii="宋体" w:hAnsi="宋体"/>
                <w:b/>
                <w:color w:val="36363D"/>
                <w:kern w:val="0"/>
                <w:szCs w:val="21"/>
                <w:lang w:val="zh-CN"/>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36"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1</w:t>
            </w:r>
          </w:p>
        </w:tc>
        <w:tc>
          <w:tcPr>
            <w:tcW w:w="2170" w:type="dxa"/>
            <w:vAlign w:val="center"/>
          </w:tcPr>
          <w:p>
            <w:pPr>
              <w:topLinePunct/>
              <w:jc w:val="center"/>
              <w:rPr>
                <w:rFonts w:ascii="宋体" w:hAnsi="宋体" w:cs="Times New Roman"/>
                <w:color w:val="36363D"/>
                <w:szCs w:val="21"/>
                <w:lang w:val="zh-CN"/>
              </w:rPr>
            </w:pPr>
            <w:r>
              <w:rPr>
                <w:rFonts w:hint="eastAsia" w:ascii="宋体" w:hAnsi="宋体" w:cs="Times New Roman"/>
                <w:color w:val="36363D"/>
                <w:szCs w:val="21"/>
                <w:lang w:val="zh-CN"/>
              </w:rPr>
              <w:t xml:space="preserve">工程概算总投资 </w:t>
            </w:r>
          </w:p>
        </w:tc>
        <w:tc>
          <w:tcPr>
            <w:tcW w:w="6724" w:type="dxa"/>
            <w:vAlign w:val="center"/>
          </w:tcPr>
          <w:p>
            <w:pPr>
              <w:spacing w:line="276" w:lineRule="auto"/>
              <w:ind w:firstLine="105" w:firstLineChars="50"/>
              <w:rPr>
                <w:rFonts w:ascii="宋体" w:hAnsi="宋体" w:cs="Times New Roman"/>
                <w:color w:val="36363D"/>
                <w:szCs w:val="21"/>
                <w:lang w:val="zh-CN"/>
              </w:rPr>
            </w:pPr>
            <w:r>
              <w:rPr>
                <w:rFonts w:hint="eastAsia" w:ascii="宋体" w:hAnsi="宋体" w:cs="Times New Roman"/>
                <w:color w:val="36363D"/>
                <w:szCs w:val="21"/>
                <w:lang w:val="zh-CN"/>
              </w:rPr>
              <w:t>工程概算总投资：</w:t>
            </w:r>
            <w:r>
              <w:rPr>
                <w:rFonts w:hint="eastAsia" w:ascii="宋体" w:hAnsi="宋体" w:cs="Times New Roman"/>
                <w:szCs w:val="21"/>
                <w:lang w:val="zh-CN"/>
              </w:rPr>
              <w:t>3429.43万元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4"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2</w:t>
            </w:r>
          </w:p>
        </w:tc>
        <w:tc>
          <w:tcPr>
            <w:tcW w:w="2170" w:type="dxa"/>
            <w:vAlign w:val="center"/>
          </w:tcPr>
          <w:p>
            <w:pPr>
              <w:autoSpaceDE w:val="0"/>
              <w:autoSpaceDN w:val="0"/>
              <w:adjustRightInd w:val="0"/>
              <w:spacing w:line="276" w:lineRule="auto"/>
              <w:ind w:left="38"/>
              <w:jc w:val="center"/>
              <w:rPr>
                <w:rFonts w:ascii="宋体" w:hAnsi="宋体" w:cs="Times New Roman"/>
                <w:color w:val="36363D"/>
                <w:szCs w:val="21"/>
                <w:lang w:val="zh-CN"/>
              </w:rPr>
            </w:pPr>
            <w:r>
              <w:rPr>
                <w:rFonts w:hint="eastAsia" w:ascii="宋体" w:hAnsi="宋体" w:cs="Times New Roman"/>
                <w:color w:val="36363D"/>
                <w:szCs w:val="21"/>
                <w:lang w:val="zh-CN"/>
              </w:rPr>
              <w:t>工程建设地点</w:t>
            </w:r>
          </w:p>
        </w:tc>
        <w:tc>
          <w:tcPr>
            <w:tcW w:w="6724" w:type="dxa"/>
            <w:vAlign w:val="center"/>
          </w:tcPr>
          <w:p>
            <w:pPr>
              <w:autoSpaceDE w:val="0"/>
              <w:autoSpaceDN w:val="0"/>
              <w:adjustRightInd w:val="0"/>
              <w:spacing w:line="276" w:lineRule="auto"/>
              <w:ind w:firstLine="105" w:firstLineChars="50"/>
              <w:rPr>
                <w:rFonts w:ascii="宋体" w:hAnsi="宋体"/>
                <w:color w:val="36363D"/>
                <w:kern w:val="0"/>
                <w:szCs w:val="21"/>
                <w:lang w:val="zh-CN"/>
              </w:rPr>
            </w:pPr>
            <w:r>
              <w:rPr>
                <w:rFonts w:hint="eastAsia" w:ascii="宋体" w:hAnsi="宋体"/>
                <w:color w:val="36363D"/>
                <w:kern w:val="0"/>
                <w:szCs w:val="21"/>
              </w:rPr>
              <w:t>成都市锦江区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267"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3</w:t>
            </w:r>
          </w:p>
        </w:tc>
        <w:tc>
          <w:tcPr>
            <w:tcW w:w="2170" w:type="dxa"/>
            <w:vAlign w:val="center"/>
          </w:tcPr>
          <w:p>
            <w:pPr>
              <w:widowControl/>
              <w:jc w:val="center"/>
              <w:rPr>
                <w:rFonts w:ascii="宋体" w:hAnsi="宋体" w:cs="Times New Roman"/>
                <w:color w:val="36363D"/>
                <w:szCs w:val="21"/>
                <w:lang w:val="zh-CN"/>
              </w:rPr>
            </w:pPr>
            <w:r>
              <w:rPr>
                <w:rFonts w:hint="eastAsia" w:ascii="宋体" w:hAnsi="宋体" w:cs="Times New Roman"/>
                <w:color w:val="36363D"/>
                <w:szCs w:val="21"/>
                <w:lang w:val="zh-CN"/>
              </w:rPr>
              <w:t>合格的比选申请人</w:t>
            </w:r>
          </w:p>
        </w:tc>
        <w:tc>
          <w:tcPr>
            <w:tcW w:w="6724" w:type="dxa"/>
          </w:tcPr>
          <w:p>
            <w:pPr>
              <w:pStyle w:val="64"/>
              <w:numPr>
                <w:ilvl w:val="0"/>
                <w:numId w:val="2"/>
              </w:numPr>
              <w:spacing w:line="276" w:lineRule="auto"/>
              <w:ind w:hanging="279" w:firstLineChars="0"/>
              <w:jc w:val="left"/>
              <w:rPr>
                <w:rFonts w:ascii="宋体" w:hAnsi="宋体"/>
                <w:color w:val="36363D"/>
                <w:kern w:val="0"/>
                <w:szCs w:val="21"/>
                <w:lang w:val="zh-CN"/>
              </w:rPr>
            </w:pPr>
            <w:r>
              <w:rPr>
                <w:rFonts w:hint="eastAsia" w:ascii="宋体" w:hAnsi="宋体"/>
                <w:color w:val="36363D"/>
                <w:kern w:val="0"/>
                <w:szCs w:val="21"/>
                <w:lang w:val="zh-CN"/>
              </w:rPr>
              <w:t>具有独立企业法人资格；</w:t>
            </w:r>
          </w:p>
          <w:p>
            <w:pPr>
              <w:pStyle w:val="64"/>
              <w:numPr>
                <w:ilvl w:val="0"/>
                <w:numId w:val="2"/>
              </w:numPr>
              <w:spacing w:line="276" w:lineRule="auto"/>
              <w:ind w:hanging="279" w:firstLineChars="0"/>
              <w:jc w:val="left"/>
              <w:rPr>
                <w:rFonts w:ascii="宋体" w:hAnsi="宋体"/>
                <w:color w:val="36363D"/>
                <w:kern w:val="0"/>
                <w:szCs w:val="21"/>
                <w:lang w:val="zh-CN"/>
              </w:rPr>
            </w:pPr>
            <w:r>
              <w:rPr>
                <w:rFonts w:hint="eastAsia" w:ascii="宋体" w:hAnsi="宋体"/>
                <w:color w:val="36363D"/>
                <w:kern w:val="0"/>
                <w:szCs w:val="21"/>
                <w:lang w:val="zh-CN"/>
              </w:rPr>
              <w:t>为全国投资项目在线审批监管平台（www.tzxm.gov.cn）公布的工程咨询单位名录中的单位，且咨询专业包含建筑专业；</w:t>
            </w:r>
          </w:p>
          <w:p>
            <w:pPr>
              <w:pStyle w:val="64"/>
              <w:numPr>
                <w:ilvl w:val="0"/>
                <w:numId w:val="2"/>
              </w:numPr>
              <w:spacing w:line="276" w:lineRule="auto"/>
              <w:ind w:hanging="279" w:firstLineChars="0"/>
              <w:jc w:val="left"/>
              <w:rPr>
                <w:rFonts w:ascii="宋体" w:hAnsi="宋体"/>
                <w:color w:val="36363D"/>
                <w:kern w:val="0"/>
                <w:szCs w:val="21"/>
                <w:lang w:val="zh-CN"/>
              </w:rPr>
            </w:pPr>
            <w:r>
              <w:rPr>
                <w:rFonts w:hint="eastAsia" w:ascii="宋体" w:hAnsi="宋体"/>
                <w:color w:val="36363D"/>
                <w:kern w:val="0"/>
                <w:szCs w:val="21"/>
                <w:lang w:val="zh-CN"/>
              </w:rPr>
              <w:t>2015年至今具有至少1个类似项目业绩，并在人员、设备、资金等方面具有相应的能力；</w:t>
            </w:r>
          </w:p>
          <w:p>
            <w:pPr>
              <w:pStyle w:val="64"/>
              <w:numPr>
                <w:ilvl w:val="0"/>
                <w:numId w:val="2"/>
              </w:numPr>
              <w:spacing w:line="276" w:lineRule="auto"/>
              <w:ind w:left="469" w:hanging="283" w:firstLineChars="0"/>
              <w:jc w:val="left"/>
              <w:rPr>
                <w:rFonts w:ascii="宋体" w:hAnsi="宋体" w:cs="Times New Roman"/>
                <w:kern w:val="0"/>
                <w:szCs w:val="21"/>
              </w:rPr>
            </w:pPr>
            <w:r>
              <w:rPr>
                <w:rFonts w:hint="eastAsia" w:ascii="宋体" w:hAnsi="宋体"/>
                <w:color w:val="36363D"/>
                <w:kern w:val="0"/>
                <w:szCs w:val="21"/>
                <w:lang w:val="zh-CN"/>
              </w:rPr>
              <w:t>财务及信誉要求：近三年无亏损；信誉良好且没有处于投标禁入期内。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80"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4</w:t>
            </w:r>
          </w:p>
        </w:tc>
        <w:tc>
          <w:tcPr>
            <w:tcW w:w="2170" w:type="dxa"/>
            <w:vAlign w:val="center"/>
          </w:tcPr>
          <w:p>
            <w:pPr>
              <w:autoSpaceDE w:val="0"/>
              <w:autoSpaceDN w:val="0"/>
              <w:adjustRightInd w:val="0"/>
              <w:spacing w:line="276" w:lineRule="auto"/>
              <w:ind w:left="38"/>
              <w:jc w:val="center"/>
              <w:rPr>
                <w:rFonts w:ascii="宋体" w:hAnsi="宋体" w:cs="Times New Roman"/>
                <w:color w:val="36363D"/>
                <w:szCs w:val="21"/>
                <w:lang w:val="zh-CN"/>
              </w:rPr>
            </w:pPr>
            <w:r>
              <w:rPr>
                <w:rFonts w:hint="eastAsia" w:ascii="宋体" w:hAnsi="宋体" w:cs="Times New Roman"/>
                <w:color w:val="36363D"/>
                <w:szCs w:val="21"/>
                <w:lang w:val="zh-CN"/>
              </w:rPr>
              <w:t>是否接受联合体</w:t>
            </w:r>
          </w:p>
        </w:tc>
        <w:tc>
          <w:tcPr>
            <w:tcW w:w="6724" w:type="dxa"/>
            <w:vAlign w:val="center"/>
          </w:tcPr>
          <w:p>
            <w:pPr>
              <w:autoSpaceDE w:val="0"/>
              <w:autoSpaceDN w:val="0"/>
              <w:adjustRightInd w:val="0"/>
              <w:spacing w:line="276" w:lineRule="auto"/>
              <w:ind w:firstLine="105" w:firstLineChars="50"/>
              <w:rPr>
                <w:rFonts w:ascii="宋体" w:hAnsi="宋体"/>
                <w:color w:val="36363D"/>
                <w:kern w:val="0"/>
                <w:szCs w:val="21"/>
                <w:lang w:val="zh-CN"/>
              </w:rPr>
            </w:pPr>
            <w:r>
              <w:rPr>
                <w:rFonts w:hint="eastAsia" w:ascii="宋体" w:hAnsi="宋体"/>
                <w:color w:val="36363D"/>
                <w:kern w:val="0"/>
                <w:szCs w:val="21"/>
                <w:lang w:val="zh-CN"/>
              </w:rPr>
              <w:t>不接受联合体参加比选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46"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5</w:t>
            </w:r>
          </w:p>
        </w:tc>
        <w:tc>
          <w:tcPr>
            <w:tcW w:w="2170" w:type="dxa"/>
            <w:vAlign w:val="center"/>
          </w:tcPr>
          <w:p>
            <w:pPr>
              <w:jc w:val="center"/>
              <w:rPr>
                <w:rFonts w:ascii="宋体" w:hAnsi="宋体" w:cs="Times New Roman"/>
                <w:color w:val="36363D"/>
                <w:szCs w:val="21"/>
                <w:lang w:val="zh-CN"/>
              </w:rPr>
            </w:pPr>
            <w:r>
              <w:rPr>
                <w:rFonts w:hint="eastAsia" w:ascii="宋体" w:hAnsi="宋体" w:cs="Times New Roman"/>
                <w:color w:val="36363D"/>
                <w:szCs w:val="21"/>
                <w:lang w:val="zh-CN"/>
              </w:rPr>
              <w:t>现场踏勘</w:t>
            </w:r>
          </w:p>
        </w:tc>
        <w:tc>
          <w:tcPr>
            <w:tcW w:w="6724" w:type="dxa"/>
            <w:vAlign w:val="center"/>
          </w:tcPr>
          <w:p>
            <w:pPr>
              <w:ind w:firstLine="105" w:firstLineChars="50"/>
              <w:jc w:val="left"/>
            </w:pPr>
            <w:r>
              <w:rPr>
                <w:rFonts w:hint="eastAsia" w:ascii="宋体" w:hAnsi="宋体"/>
                <w:color w:val="36363D"/>
                <w:kern w:val="0"/>
                <w:szCs w:val="21"/>
              </w:rPr>
              <w:t>不组织，由比选申请人自行踏勘。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6</w:t>
            </w:r>
          </w:p>
        </w:tc>
        <w:tc>
          <w:tcPr>
            <w:tcW w:w="2170" w:type="dxa"/>
            <w:vAlign w:val="center"/>
          </w:tcPr>
          <w:p>
            <w:pPr>
              <w:autoSpaceDE w:val="0"/>
              <w:autoSpaceDN w:val="0"/>
              <w:adjustRightInd w:val="0"/>
              <w:spacing w:line="276" w:lineRule="auto"/>
              <w:ind w:left="38"/>
              <w:jc w:val="center"/>
              <w:rPr>
                <w:rFonts w:ascii="宋体" w:hAnsi="宋体" w:cs="Times New Roman"/>
                <w:color w:val="36363D"/>
                <w:szCs w:val="21"/>
                <w:lang w:val="zh-CN"/>
              </w:rPr>
            </w:pPr>
            <w:r>
              <w:rPr>
                <w:rFonts w:hint="eastAsia" w:ascii="宋体" w:hAnsi="宋体" w:cs="Times New Roman"/>
                <w:color w:val="36363D"/>
                <w:szCs w:val="21"/>
                <w:lang w:val="zh-CN"/>
              </w:rPr>
              <w:t>服务期限</w:t>
            </w:r>
          </w:p>
        </w:tc>
        <w:tc>
          <w:tcPr>
            <w:tcW w:w="6724" w:type="dxa"/>
            <w:vAlign w:val="center"/>
          </w:tcPr>
          <w:p>
            <w:pPr>
              <w:autoSpaceDE w:val="0"/>
              <w:autoSpaceDN w:val="0"/>
              <w:adjustRightInd w:val="0"/>
              <w:spacing w:line="276" w:lineRule="auto"/>
              <w:ind w:firstLine="105" w:firstLineChars="50"/>
              <w:rPr>
                <w:rFonts w:ascii="宋体" w:hAnsi="宋体"/>
                <w:kern w:val="0"/>
                <w:szCs w:val="21"/>
              </w:rPr>
            </w:pPr>
            <w:r>
              <w:rPr>
                <w:rFonts w:hint="eastAsia" w:ascii="宋体" w:hAnsi="宋体"/>
                <w:color w:val="36363D"/>
                <w:kern w:val="0"/>
                <w:szCs w:val="21"/>
              </w:rPr>
              <w:t>自合同签订之日起20个日历天内完成可行性研究报告编制并出具最终成果文件。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834"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7</w:t>
            </w:r>
          </w:p>
        </w:tc>
        <w:tc>
          <w:tcPr>
            <w:tcW w:w="2170" w:type="dxa"/>
            <w:vAlign w:val="center"/>
          </w:tcPr>
          <w:p>
            <w:pPr>
              <w:widowControl/>
              <w:jc w:val="center"/>
              <w:rPr>
                <w:rFonts w:ascii="宋体" w:hAnsi="宋体" w:cs="Times New Roman"/>
                <w:color w:val="36363D"/>
                <w:szCs w:val="21"/>
                <w:lang w:val="zh-CN"/>
              </w:rPr>
            </w:pPr>
            <w:r>
              <w:rPr>
                <w:rFonts w:hint="eastAsia" w:ascii="宋体" w:hAnsi="宋体" w:cs="Times New Roman"/>
                <w:color w:val="36363D"/>
                <w:szCs w:val="21"/>
                <w:lang w:val="zh-CN"/>
              </w:rPr>
              <w:t>比选保证金</w:t>
            </w:r>
          </w:p>
        </w:tc>
        <w:tc>
          <w:tcPr>
            <w:tcW w:w="6724" w:type="dxa"/>
            <w:vAlign w:val="center"/>
          </w:tcPr>
          <w:p>
            <w:pPr>
              <w:autoSpaceDE w:val="0"/>
              <w:autoSpaceDN w:val="0"/>
              <w:adjustRightInd w:val="0"/>
              <w:spacing w:line="276" w:lineRule="auto"/>
              <w:ind w:firstLine="210" w:firstLineChars="100"/>
              <w:rPr>
                <w:rFonts w:ascii="宋体" w:hAnsi="宋体"/>
                <w:color w:val="36363D"/>
                <w:kern w:val="0"/>
                <w:szCs w:val="21"/>
                <w:lang w:val="zh-CN"/>
              </w:rPr>
            </w:pPr>
            <w:r>
              <w:rPr>
                <w:rFonts w:hint="eastAsia" w:ascii="宋体" w:hAnsi="宋体"/>
                <w:color w:val="36363D"/>
                <w:kern w:val="0"/>
                <w:szCs w:val="21"/>
                <w:lang w:val="zh-CN"/>
              </w:rPr>
              <w:t>比选保证金必须通过比选申请人的基本账户以银行转账方式缴纳。</w:t>
            </w:r>
          </w:p>
          <w:p>
            <w:pPr>
              <w:autoSpaceDE w:val="0"/>
              <w:autoSpaceDN w:val="0"/>
              <w:adjustRightInd w:val="0"/>
              <w:spacing w:line="276" w:lineRule="auto"/>
              <w:ind w:firstLine="210" w:firstLineChars="100"/>
              <w:rPr>
                <w:rFonts w:ascii="宋体" w:hAnsi="宋体"/>
                <w:color w:val="36363D"/>
                <w:kern w:val="0"/>
                <w:szCs w:val="21"/>
                <w:lang w:val="zh-CN"/>
              </w:rPr>
            </w:pPr>
            <w:r>
              <w:rPr>
                <w:rFonts w:hint="eastAsia" w:ascii="宋体" w:hAnsi="宋体"/>
                <w:color w:val="36363D"/>
                <w:kern w:val="0"/>
                <w:szCs w:val="21"/>
                <w:lang w:val="zh-CN"/>
              </w:rPr>
              <w:t>比选保证金金额：3000元</w:t>
            </w:r>
          </w:p>
          <w:p>
            <w:pPr>
              <w:autoSpaceDE w:val="0"/>
              <w:autoSpaceDN w:val="0"/>
              <w:adjustRightInd w:val="0"/>
              <w:spacing w:line="276" w:lineRule="auto"/>
              <w:ind w:firstLine="210" w:firstLineChars="100"/>
              <w:rPr>
                <w:rFonts w:ascii="宋体" w:hAnsi="宋体"/>
                <w:color w:val="36363D"/>
                <w:kern w:val="0"/>
                <w:szCs w:val="21"/>
                <w:lang w:val="zh-CN"/>
              </w:rPr>
            </w:pPr>
            <w:r>
              <w:rPr>
                <w:rFonts w:hint="eastAsia" w:ascii="宋体" w:hAnsi="宋体"/>
                <w:color w:val="36363D"/>
                <w:kern w:val="0"/>
                <w:szCs w:val="21"/>
                <w:lang w:val="zh-CN"/>
              </w:rPr>
              <w:t>比选保证金应在交款截止时间前到达招标代理机构以下账号：</w:t>
            </w:r>
          </w:p>
          <w:p>
            <w:pPr>
              <w:autoSpaceDE w:val="0"/>
              <w:autoSpaceDN w:val="0"/>
              <w:adjustRightInd w:val="0"/>
              <w:spacing w:line="276" w:lineRule="auto"/>
              <w:ind w:firstLine="210" w:firstLineChars="100"/>
              <w:rPr>
                <w:rFonts w:ascii="宋体" w:hAnsi="宋体"/>
                <w:color w:val="36363D"/>
                <w:kern w:val="0"/>
                <w:szCs w:val="21"/>
                <w:lang w:val="zh-CN"/>
              </w:rPr>
            </w:pPr>
            <w:r>
              <w:rPr>
                <w:rFonts w:hint="eastAsia" w:ascii="宋体" w:hAnsi="宋体"/>
                <w:color w:val="36363D"/>
                <w:kern w:val="0"/>
                <w:szCs w:val="21"/>
                <w:lang w:val="zh-CN"/>
              </w:rPr>
              <w:t>户    名：四川瑞升工程建设管理有限公司成都分公司</w:t>
            </w:r>
          </w:p>
          <w:p>
            <w:pPr>
              <w:autoSpaceDE w:val="0"/>
              <w:autoSpaceDN w:val="0"/>
              <w:adjustRightInd w:val="0"/>
              <w:spacing w:line="276" w:lineRule="auto"/>
              <w:ind w:firstLine="210" w:firstLineChars="100"/>
              <w:rPr>
                <w:rFonts w:ascii="宋体" w:hAnsi="宋体"/>
                <w:color w:val="36363D"/>
                <w:kern w:val="0"/>
                <w:szCs w:val="21"/>
                <w:lang w:val="zh-CN"/>
              </w:rPr>
            </w:pPr>
            <w:r>
              <w:rPr>
                <w:rFonts w:hint="eastAsia" w:ascii="宋体" w:hAnsi="宋体"/>
                <w:color w:val="36363D"/>
                <w:kern w:val="0"/>
                <w:szCs w:val="21"/>
                <w:lang w:val="zh-CN"/>
              </w:rPr>
              <w:t>开户银行：中国建设银行股份有限公司成都慧谷支行</w:t>
            </w:r>
          </w:p>
          <w:p>
            <w:pPr>
              <w:autoSpaceDE w:val="0"/>
              <w:autoSpaceDN w:val="0"/>
              <w:adjustRightInd w:val="0"/>
              <w:spacing w:line="276" w:lineRule="auto"/>
              <w:ind w:firstLine="210" w:firstLineChars="100"/>
              <w:rPr>
                <w:rFonts w:ascii="宋体" w:hAnsi="宋体"/>
                <w:color w:val="36363D"/>
                <w:kern w:val="0"/>
                <w:szCs w:val="21"/>
                <w:lang w:val="zh-CN"/>
              </w:rPr>
            </w:pPr>
            <w:r>
              <w:rPr>
                <w:rFonts w:hint="eastAsia" w:ascii="宋体" w:hAnsi="宋体"/>
                <w:color w:val="36363D"/>
                <w:kern w:val="0"/>
                <w:szCs w:val="21"/>
                <w:lang w:val="zh-CN"/>
              </w:rPr>
              <w:t>账    号：5105 0186 0041 0000 0140</w:t>
            </w:r>
            <w:r>
              <w:rPr>
                <w:rFonts w:hint="eastAsia"/>
                <w:color w:val="36363D"/>
                <w:szCs w:val="21"/>
                <w:lang w:val="zh-CN"/>
              </w:rPr>
              <w:t xml:space="preserve"> </w:t>
            </w:r>
          </w:p>
          <w:p>
            <w:pPr>
              <w:autoSpaceDE w:val="0"/>
              <w:autoSpaceDN w:val="0"/>
              <w:adjustRightInd w:val="0"/>
              <w:spacing w:line="276" w:lineRule="auto"/>
              <w:ind w:firstLine="210" w:firstLineChars="100"/>
              <w:rPr>
                <w:rFonts w:ascii="宋体" w:hAnsi="宋体"/>
                <w:color w:val="36363D"/>
                <w:kern w:val="0"/>
                <w:szCs w:val="21"/>
                <w:lang w:val="zh-CN"/>
              </w:rPr>
            </w:pPr>
            <w:r>
              <w:rPr>
                <w:rFonts w:hint="eastAsia" w:ascii="宋体" w:hAnsi="宋体"/>
                <w:color w:val="36363D"/>
                <w:kern w:val="0"/>
                <w:szCs w:val="21"/>
                <w:lang w:val="zh-CN"/>
              </w:rPr>
              <w:t>交款截止时间：</w:t>
            </w:r>
            <w:r>
              <w:rPr>
                <w:rFonts w:hint="eastAsia" w:ascii="宋体" w:hAnsi="宋体"/>
                <w:color w:val="000000"/>
                <w:kern w:val="0"/>
                <w:szCs w:val="21"/>
                <w:highlight w:val="none"/>
                <w:lang w:val="zh-CN"/>
              </w:rPr>
              <w:t>2018年12月1</w:t>
            </w:r>
            <w:r>
              <w:rPr>
                <w:rFonts w:hint="eastAsia" w:ascii="宋体" w:hAnsi="宋体"/>
                <w:color w:val="000000"/>
                <w:kern w:val="0"/>
                <w:szCs w:val="21"/>
                <w:highlight w:val="none"/>
                <w:lang w:val="en-US" w:eastAsia="zh-CN"/>
              </w:rPr>
              <w:t>4</w:t>
            </w:r>
            <w:bookmarkStart w:id="179" w:name="_GoBack"/>
            <w:bookmarkEnd w:id="179"/>
            <w:r>
              <w:rPr>
                <w:rFonts w:hint="eastAsia" w:ascii="宋体" w:hAnsi="宋体"/>
                <w:color w:val="000000"/>
                <w:kern w:val="0"/>
                <w:szCs w:val="21"/>
                <w:highlight w:val="none"/>
                <w:lang w:val="zh-CN"/>
              </w:rPr>
              <w:t>日17:00</w:t>
            </w:r>
            <w:r>
              <w:rPr>
                <w:rFonts w:hint="eastAsia" w:ascii="宋体" w:hAnsi="宋体"/>
                <w:color w:val="36363D"/>
                <w:kern w:val="0"/>
                <w:szCs w:val="21"/>
                <w:lang w:val="zh-CN"/>
              </w:rPr>
              <w:t>之前交纳到上述指定账户（比选保证金的交纳以银行到账时间为准）。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58"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8</w:t>
            </w:r>
          </w:p>
        </w:tc>
        <w:tc>
          <w:tcPr>
            <w:tcW w:w="2170" w:type="dxa"/>
            <w:vAlign w:val="center"/>
          </w:tcPr>
          <w:p>
            <w:pPr>
              <w:widowControl/>
              <w:jc w:val="center"/>
              <w:rPr>
                <w:rFonts w:ascii="宋体" w:hAnsi="宋体" w:cs="Times New Roman"/>
                <w:color w:val="36363D"/>
                <w:szCs w:val="21"/>
                <w:lang w:val="zh-CN"/>
              </w:rPr>
            </w:pPr>
            <w:r>
              <w:rPr>
                <w:rFonts w:hint="eastAsia" w:ascii="宋体" w:hAnsi="宋体" w:cs="Times New Roman"/>
                <w:color w:val="36363D"/>
                <w:szCs w:val="21"/>
                <w:lang w:val="zh-CN"/>
              </w:rPr>
              <w:t>比选有效期</w:t>
            </w:r>
          </w:p>
        </w:tc>
        <w:tc>
          <w:tcPr>
            <w:tcW w:w="6724" w:type="dxa"/>
            <w:vAlign w:val="center"/>
          </w:tcPr>
          <w:p>
            <w:pPr>
              <w:autoSpaceDE w:val="0"/>
              <w:autoSpaceDN w:val="0"/>
              <w:adjustRightInd w:val="0"/>
              <w:spacing w:line="276" w:lineRule="auto"/>
              <w:ind w:firstLine="105" w:firstLineChars="50"/>
              <w:rPr>
                <w:rFonts w:ascii="宋体" w:hAnsi="宋体"/>
                <w:color w:val="36363D"/>
                <w:kern w:val="0"/>
                <w:szCs w:val="21"/>
                <w:lang w:val="zh-CN"/>
              </w:rPr>
            </w:pPr>
            <w:r>
              <w:rPr>
                <w:rFonts w:hint="eastAsia" w:ascii="宋体" w:hAnsi="宋体"/>
                <w:color w:val="36363D"/>
                <w:kern w:val="0"/>
                <w:szCs w:val="21"/>
                <w:lang w:val="zh-CN"/>
              </w:rPr>
              <w:t>提交比选申请文件的截止之日起90日历天。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68"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rPr>
              <w:t>9</w:t>
            </w:r>
          </w:p>
        </w:tc>
        <w:tc>
          <w:tcPr>
            <w:tcW w:w="2170" w:type="dxa"/>
            <w:vAlign w:val="center"/>
          </w:tcPr>
          <w:p>
            <w:pPr>
              <w:widowControl/>
              <w:jc w:val="center"/>
              <w:rPr>
                <w:rFonts w:ascii="宋体" w:hAnsi="宋体" w:cs="Times New Roman"/>
                <w:color w:val="36363D"/>
                <w:szCs w:val="21"/>
                <w:lang w:val="zh-CN"/>
              </w:rPr>
            </w:pPr>
            <w:r>
              <w:rPr>
                <w:rFonts w:hint="eastAsia" w:ascii="宋体" w:hAnsi="宋体" w:cs="Times New Roman"/>
                <w:color w:val="36363D"/>
                <w:szCs w:val="21"/>
                <w:lang w:val="zh-CN"/>
              </w:rPr>
              <w:t>比选申请文件份数</w:t>
            </w:r>
          </w:p>
        </w:tc>
        <w:tc>
          <w:tcPr>
            <w:tcW w:w="6724" w:type="dxa"/>
            <w:vAlign w:val="center"/>
          </w:tcPr>
          <w:p>
            <w:pPr>
              <w:spacing w:line="276" w:lineRule="auto"/>
              <w:ind w:firstLine="105" w:firstLineChars="50"/>
              <w:rPr>
                <w:rFonts w:ascii="宋体" w:hAnsi="宋体" w:cs="仿宋_GB2312"/>
                <w:color w:val="36363D"/>
                <w:kern w:val="0"/>
                <w:szCs w:val="24"/>
                <w:lang w:val="zh-CN"/>
              </w:rPr>
            </w:pPr>
            <w:r>
              <w:rPr>
                <w:rFonts w:hint="eastAsia" w:ascii="宋体" w:hAnsi="宋体" w:cs="仿宋_GB2312"/>
                <w:color w:val="36363D"/>
                <w:kern w:val="0"/>
                <w:szCs w:val="24"/>
                <w:lang w:val="zh-CN"/>
              </w:rPr>
              <w:t>正本1份、副本2份；单独提交的比选申请书1份；电子文档1份。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2"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rPr>
              <w:t>10</w:t>
            </w:r>
          </w:p>
        </w:tc>
        <w:tc>
          <w:tcPr>
            <w:tcW w:w="2170" w:type="dxa"/>
            <w:vAlign w:val="center"/>
          </w:tcPr>
          <w:p>
            <w:pPr>
              <w:widowControl/>
              <w:jc w:val="center"/>
              <w:rPr>
                <w:rFonts w:ascii="宋体" w:hAnsi="宋体" w:cs="Times New Roman"/>
                <w:color w:val="36363D"/>
                <w:szCs w:val="21"/>
                <w:lang w:val="zh-CN"/>
              </w:rPr>
            </w:pPr>
            <w:r>
              <w:rPr>
                <w:rFonts w:hint="eastAsia" w:ascii="宋体" w:hAnsi="宋体" w:cs="Times New Roman"/>
                <w:color w:val="36363D"/>
                <w:szCs w:val="21"/>
                <w:lang w:val="zh-CN"/>
              </w:rPr>
              <w:t>比选申请文件递交截止时间和比选截止时间</w:t>
            </w:r>
          </w:p>
        </w:tc>
        <w:tc>
          <w:tcPr>
            <w:tcW w:w="6724" w:type="dxa"/>
            <w:vAlign w:val="center"/>
          </w:tcPr>
          <w:p>
            <w:pPr>
              <w:spacing w:line="276" w:lineRule="auto"/>
              <w:ind w:firstLine="105" w:firstLineChars="50"/>
              <w:rPr>
                <w:rFonts w:ascii="宋体" w:hAnsi="宋体" w:cs="仿宋_GB2312"/>
                <w:color w:val="36363D"/>
                <w:kern w:val="0"/>
                <w:szCs w:val="24"/>
              </w:rPr>
            </w:pPr>
            <w:r>
              <w:rPr>
                <w:rFonts w:hint="eastAsia" w:ascii="宋体" w:hAnsi="宋体" w:cs="仿宋_GB2312"/>
                <w:color w:val="36363D"/>
                <w:kern w:val="0"/>
                <w:szCs w:val="24"/>
              </w:rPr>
              <w:t>详见比选公告。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58"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1</w:t>
            </w:r>
            <w:r>
              <w:rPr>
                <w:rFonts w:hint="eastAsia" w:ascii="宋体" w:hAnsi="宋体" w:cs="Courier New"/>
                <w:color w:val="36363D"/>
                <w:kern w:val="0"/>
                <w:szCs w:val="21"/>
              </w:rPr>
              <w:t>1</w:t>
            </w:r>
          </w:p>
        </w:tc>
        <w:tc>
          <w:tcPr>
            <w:tcW w:w="2170" w:type="dxa"/>
            <w:vAlign w:val="center"/>
          </w:tcPr>
          <w:p>
            <w:pPr>
              <w:widowControl/>
              <w:jc w:val="center"/>
              <w:rPr>
                <w:rFonts w:ascii="宋体" w:hAnsi="宋体" w:cs="Times New Roman"/>
                <w:color w:val="36363D"/>
                <w:szCs w:val="21"/>
                <w:lang w:val="zh-CN"/>
              </w:rPr>
            </w:pPr>
            <w:r>
              <w:rPr>
                <w:rFonts w:hint="eastAsia" w:ascii="宋体" w:hAnsi="宋体" w:cs="Times New Roman"/>
                <w:color w:val="36363D"/>
                <w:szCs w:val="21"/>
                <w:lang w:val="zh-CN"/>
              </w:rPr>
              <w:t>中选人确定</w:t>
            </w:r>
          </w:p>
        </w:tc>
        <w:tc>
          <w:tcPr>
            <w:tcW w:w="6724" w:type="dxa"/>
            <w:vAlign w:val="center"/>
          </w:tcPr>
          <w:p>
            <w:pPr>
              <w:spacing w:line="276" w:lineRule="auto"/>
              <w:ind w:firstLine="105" w:firstLineChars="50"/>
              <w:rPr>
                <w:rFonts w:ascii="宋体" w:hAnsi="宋体" w:cs="仿宋_GB2312"/>
                <w:color w:val="36363D"/>
                <w:kern w:val="0"/>
                <w:szCs w:val="24"/>
              </w:rPr>
            </w:pPr>
            <w:r>
              <w:rPr>
                <w:rFonts w:hint="eastAsia" w:ascii="宋体" w:hAnsi="宋体" w:cs="仿宋_GB2312"/>
                <w:color w:val="36363D"/>
                <w:kern w:val="0"/>
                <w:szCs w:val="24"/>
              </w:rPr>
              <w:t>比选人根据评比委员会提出的中选候选人推荐名单和有关规定依法确定中选人。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52"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1</w:t>
            </w:r>
            <w:r>
              <w:rPr>
                <w:rFonts w:hint="eastAsia" w:ascii="宋体" w:hAnsi="宋体" w:cs="Courier New"/>
                <w:color w:val="36363D"/>
                <w:kern w:val="0"/>
                <w:szCs w:val="21"/>
              </w:rPr>
              <w:t>2</w:t>
            </w:r>
          </w:p>
        </w:tc>
        <w:tc>
          <w:tcPr>
            <w:tcW w:w="2170" w:type="dxa"/>
            <w:vAlign w:val="center"/>
          </w:tcPr>
          <w:p>
            <w:pPr>
              <w:autoSpaceDE w:val="0"/>
              <w:autoSpaceDN w:val="0"/>
              <w:adjustRightInd w:val="0"/>
              <w:spacing w:line="276" w:lineRule="auto"/>
              <w:ind w:left="38"/>
              <w:jc w:val="center"/>
              <w:rPr>
                <w:rFonts w:ascii="宋体" w:hAnsi="宋体"/>
                <w:color w:val="36363D"/>
                <w:kern w:val="0"/>
                <w:szCs w:val="21"/>
                <w:lang w:val="zh-CN"/>
              </w:rPr>
            </w:pPr>
            <w:r>
              <w:rPr>
                <w:rFonts w:hint="eastAsia" w:ascii="宋体" w:hAnsi="宋体"/>
                <w:color w:val="36363D"/>
                <w:kern w:val="0"/>
                <w:szCs w:val="21"/>
                <w:lang w:val="zh-CN"/>
              </w:rPr>
              <w:t>中选结果公示</w:t>
            </w:r>
          </w:p>
        </w:tc>
        <w:tc>
          <w:tcPr>
            <w:tcW w:w="6724" w:type="dxa"/>
            <w:vAlign w:val="center"/>
          </w:tcPr>
          <w:p>
            <w:pPr>
              <w:autoSpaceDE w:val="0"/>
              <w:autoSpaceDN w:val="0"/>
              <w:adjustRightInd w:val="0"/>
              <w:spacing w:line="276" w:lineRule="auto"/>
              <w:ind w:firstLine="105" w:firstLineChars="50"/>
              <w:rPr>
                <w:rFonts w:ascii="宋体" w:hAnsi="宋体"/>
                <w:color w:val="36363D"/>
                <w:kern w:val="0"/>
                <w:szCs w:val="21"/>
                <w:lang w:val="zh-CN"/>
              </w:rPr>
            </w:pPr>
            <w:r>
              <w:rPr>
                <w:rFonts w:hint="eastAsia" w:ascii="宋体" w:hAnsi="宋体"/>
                <w:color w:val="36363D"/>
                <w:kern w:val="0"/>
                <w:szCs w:val="21"/>
                <w:lang w:val="zh-CN"/>
              </w:rPr>
              <w:t>中选结果将在四川省农业科学院网站（http://www.chinawestagr.com/）上予以公示，公示期3日。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93"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1</w:t>
            </w:r>
            <w:r>
              <w:rPr>
                <w:rFonts w:hint="eastAsia" w:ascii="宋体" w:hAnsi="宋体" w:cs="Courier New"/>
                <w:color w:val="36363D"/>
                <w:kern w:val="0"/>
                <w:szCs w:val="21"/>
              </w:rPr>
              <w:t>3</w:t>
            </w:r>
          </w:p>
        </w:tc>
        <w:tc>
          <w:tcPr>
            <w:tcW w:w="2170" w:type="dxa"/>
            <w:vAlign w:val="center"/>
          </w:tcPr>
          <w:p>
            <w:pPr>
              <w:autoSpaceDE w:val="0"/>
              <w:autoSpaceDN w:val="0"/>
              <w:adjustRightInd w:val="0"/>
              <w:spacing w:line="276" w:lineRule="auto"/>
              <w:ind w:left="38"/>
              <w:jc w:val="center"/>
              <w:rPr>
                <w:rFonts w:ascii="宋体" w:hAnsi="宋体"/>
                <w:color w:val="36363D"/>
                <w:kern w:val="0"/>
                <w:szCs w:val="21"/>
                <w:lang w:val="zh-CN"/>
              </w:rPr>
            </w:pPr>
            <w:r>
              <w:rPr>
                <w:rFonts w:hint="eastAsia" w:ascii="宋体" w:hAnsi="宋体"/>
                <w:color w:val="36363D"/>
                <w:kern w:val="0"/>
                <w:szCs w:val="21"/>
                <w:lang w:val="zh-CN"/>
              </w:rPr>
              <w:t>中选通知书领取</w:t>
            </w:r>
          </w:p>
        </w:tc>
        <w:tc>
          <w:tcPr>
            <w:tcW w:w="6724" w:type="dxa"/>
            <w:vAlign w:val="center"/>
          </w:tcPr>
          <w:p>
            <w:pPr>
              <w:autoSpaceDE w:val="0"/>
              <w:autoSpaceDN w:val="0"/>
              <w:adjustRightInd w:val="0"/>
              <w:spacing w:line="276" w:lineRule="auto"/>
              <w:ind w:left="15" w:leftChars="7" w:firstLine="105" w:firstLineChars="50"/>
              <w:jc w:val="left"/>
              <w:rPr>
                <w:rFonts w:ascii="宋体" w:hAnsi="宋体"/>
                <w:color w:val="36363D"/>
                <w:kern w:val="0"/>
                <w:szCs w:val="21"/>
                <w:lang w:val="zh-CN"/>
              </w:rPr>
            </w:pPr>
            <w:r>
              <w:rPr>
                <w:rFonts w:hint="eastAsia" w:ascii="宋体" w:hAnsi="宋体"/>
                <w:color w:val="36363D"/>
                <w:kern w:val="0"/>
                <w:szCs w:val="21"/>
                <w:lang w:val="zh-CN"/>
              </w:rPr>
              <w:t>中选结果公示期结束后3日内，请中选人凭单位介绍信和有效身份证明证件到四川瑞升工程建设管理有限公司领取中选通知书。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46" w:hRule="exact"/>
          <w:jc w:val="center"/>
        </w:trPr>
        <w:tc>
          <w:tcPr>
            <w:tcW w:w="1013" w:type="dxa"/>
            <w:vAlign w:val="center"/>
          </w:tcPr>
          <w:p>
            <w:pPr>
              <w:autoSpaceDE w:val="0"/>
              <w:autoSpaceDN w:val="0"/>
              <w:adjustRightInd w:val="0"/>
              <w:spacing w:line="276" w:lineRule="auto"/>
              <w:ind w:right="230"/>
              <w:jc w:val="center"/>
              <w:rPr>
                <w:rFonts w:ascii="宋体" w:hAnsi="宋体" w:cs="Courier New"/>
                <w:color w:val="36363D"/>
                <w:kern w:val="0"/>
                <w:szCs w:val="21"/>
                <w:lang w:val="zh-CN"/>
              </w:rPr>
            </w:pPr>
            <w:r>
              <w:rPr>
                <w:rFonts w:hint="eastAsia" w:ascii="宋体" w:hAnsi="宋体" w:cs="Courier New"/>
                <w:color w:val="36363D"/>
                <w:kern w:val="0"/>
                <w:szCs w:val="21"/>
                <w:lang w:val="zh-CN"/>
              </w:rPr>
              <w:t>1</w:t>
            </w:r>
            <w:r>
              <w:rPr>
                <w:rFonts w:hint="eastAsia" w:ascii="宋体" w:hAnsi="宋体" w:cs="Courier New"/>
                <w:color w:val="36363D"/>
                <w:kern w:val="0"/>
                <w:szCs w:val="21"/>
              </w:rPr>
              <w:t>4</w:t>
            </w:r>
          </w:p>
        </w:tc>
        <w:tc>
          <w:tcPr>
            <w:tcW w:w="2170" w:type="dxa"/>
            <w:vAlign w:val="center"/>
          </w:tcPr>
          <w:p>
            <w:pPr>
              <w:autoSpaceDE w:val="0"/>
              <w:autoSpaceDN w:val="0"/>
              <w:adjustRightInd w:val="0"/>
              <w:spacing w:line="276" w:lineRule="auto"/>
              <w:ind w:left="38"/>
              <w:jc w:val="center"/>
              <w:rPr>
                <w:rFonts w:ascii="宋体" w:hAnsi="宋体"/>
                <w:color w:val="FF0000"/>
                <w:kern w:val="0"/>
                <w:szCs w:val="21"/>
                <w:lang w:val="zh-CN"/>
              </w:rPr>
            </w:pPr>
            <w:r>
              <w:rPr>
                <w:rFonts w:hint="eastAsia" w:ascii="宋体" w:hAnsi="宋体"/>
                <w:color w:val="36363D"/>
                <w:kern w:val="0"/>
                <w:szCs w:val="21"/>
                <w:lang w:val="zh-CN"/>
              </w:rPr>
              <w:t>招标代理服务费</w:t>
            </w:r>
          </w:p>
        </w:tc>
        <w:tc>
          <w:tcPr>
            <w:tcW w:w="6724" w:type="dxa"/>
            <w:vAlign w:val="center"/>
          </w:tcPr>
          <w:p>
            <w:pPr>
              <w:autoSpaceDE w:val="0"/>
              <w:autoSpaceDN w:val="0"/>
              <w:adjustRightInd w:val="0"/>
              <w:spacing w:line="276" w:lineRule="auto"/>
              <w:ind w:firstLine="105" w:firstLineChars="50"/>
              <w:jc w:val="left"/>
              <w:rPr>
                <w:rFonts w:ascii="宋体" w:hAnsi="宋体"/>
                <w:color w:val="36363D"/>
                <w:kern w:val="0"/>
                <w:szCs w:val="21"/>
                <w:lang w:val="zh-CN"/>
              </w:rPr>
            </w:pPr>
            <w:r>
              <w:rPr>
                <w:rFonts w:hint="eastAsia" w:ascii="宋体" w:hAnsi="宋体"/>
                <w:color w:val="36363D"/>
                <w:kern w:val="0"/>
                <w:szCs w:val="21"/>
                <w:lang w:val="zh-CN"/>
              </w:rPr>
              <w:t>由中选人在领取中选通知书时一次性支付给招标代理机构。</w:t>
            </w:r>
          </w:p>
        </w:tc>
      </w:tr>
    </w:tbl>
    <w:p>
      <w:pPr>
        <w:rPr>
          <w:rFonts w:ascii="宋体" w:hAnsi="宋体" w:cs="Times New Roman"/>
          <w:b/>
          <w:sz w:val="32"/>
          <w:szCs w:val="32"/>
        </w:rPr>
      </w:pPr>
    </w:p>
    <w:p>
      <w:pPr>
        <w:rPr>
          <w:rFonts w:ascii="宋体" w:hAnsi="宋体" w:cs="Times New Roman"/>
          <w:b/>
          <w:sz w:val="32"/>
          <w:szCs w:val="32"/>
        </w:rPr>
      </w:pPr>
    </w:p>
    <w:p>
      <w:pPr>
        <w:rPr>
          <w:rFonts w:ascii="宋体" w:hAnsi="宋体" w:cs="Times New Roman"/>
          <w:b/>
          <w:sz w:val="32"/>
          <w:szCs w:val="32"/>
        </w:rPr>
      </w:pPr>
    </w:p>
    <w:p>
      <w:pPr>
        <w:rPr>
          <w:rFonts w:ascii="宋体" w:hAnsi="宋体" w:cs="Times New Roman"/>
          <w:b/>
          <w:sz w:val="32"/>
          <w:szCs w:val="32"/>
        </w:rPr>
      </w:pPr>
    </w:p>
    <w:p>
      <w:pPr>
        <w:spacing w:line="360" w:lineRule="auto"/>
        <w:outlineLvl w:val="1"/>
        <w:rPr>
          <w:rFonts w:ascii="宋体" w:hAnsi="宋体" w:cs="Times New Roman"/>
          <w:sz w:val="32"/>
          <w:szCs w:val="32"/>
        </w:rPr>
        <w:sectPr>
          <w:headerReference r:id="rId4" w:type="first"/>
          <w:footerReference r:id="rId7" w:type="first"/>
          <w:headerReference r:id="rId3" w:type="default"/>
          <w:footerReference r:id="rId5" w:type="default"/>
          <w:footerReference r:id="rId6" w:type="even"/>
          <w:pgSz w:w="11906" w:h="16838"/>
          <w:pgMar w:top="1702" w:right="1558" w:bottom="1701" w:left="1418" w:header="851" w:footer="992" w:gutter="0"/>
          <w:cols w:space="425" w:num="1"/>
          <w:titlePg/>
          <w:docGrid w:linePitch="312" w:charSpace="0"/>
        </w:sectPr>
      </w:pPr>
      <w:bookmarkStart w:id="9" w:name="_Toc214332460"/>
      <w:bookmarkStart w:id="10" w:name="_Toc233489634"/>
    </w:p>
    <w:p>
      <w:pPr>
        <w:spacing w:line="360" w:lineRule="auto"/>
        <w:jc w:val="center"/>
        <w:outlineLvl w:val="1"/>
        <w:rPr>
          <w:rFonts w:ascii="宋体" w:hAnsi="宋体" w:cs="Times New Roman"/>
          <w:b/>
          <w:sz w:val="32"/>
          <w:szCs w:val="32"/>
        </w:rPr>
      </w:pPr>
      <w:bookmarkStart w:id="11" w:name="_Toc301796338"/>
      <w:bookmarkStart w:id="12" w:name="_Toc301821964"/>
      <w:r>
        <w:rPr>
          <w:rFonts w:hint="eastAsia" w:ascii="宋体" w:hAnsi="宋体" w:cs="Times New Roman"/>
          <w:b/>
          <w:sz w:val="32"/>
          <w:szCs w:val="32"/>
        </w:rPr>
        <w:t>二、总则</w:t>
      </w:r>
      <w:bookmarkEnd w:id="9"/>
      <w:bookmarkEnd w:id="10"/>
      <w:bookmarkEnd w:id="11"/>
      <w:bookmarkEnd w:id="12"/>
    </w:p>
    <w:p>
      <w:pPr>
        <w:spacing w:line="360" w:lineRule="auto"/>
        <w:rPr>
          <w:rFonts w:ascii="宋体" w:hAnsi="宋体" w:cs="Times New Roman"/>
          <w:b/>
          <w:sz w:val="24"/>
          <w:szCs w:val="32"/>
        </w:rPr>
      </w:pPr>
      <w:r>
        <w:rPr>
          <w:rFonts w:ascii="宋体" w:hAnsi="宋体" w:cs="Times New Roman"/>
          <w:b/>
          <w:sz w:val="24"/>
          <w:szCs w:val="32"/>
        </w:rPr>
        <w:t>1</w:t>
      </w:r>
      <w:r>
        <w:rPr>
          <w:rFonts w:hint="eastAsia" w:ascii="宋体" w:hAnsi="宋体" w:cs="Times New Roman"/>
          <w:b/>
          <w:sz w:val="24"/>
          <w:szCs w:val="32"/>
        </w:rPr>
        <w:t>．使用文字种类</w:t>
      </w:r>
    </w:p>
    <w:p>
      <w:pPr>
        <w:spacing w:line="360" w:lineRule="auto"/>
        <w:rPr>
          <w:rFonts w:ascii="宋体" w:hAnsi="宋体" w:cs="Times New Roman"/>
          <w:sz w:val="24"/>
          <w:szCs w:val="32"/>
        </w:rPr>
      </w:pPr>
      <w:r>
        <w:rPr>
          <w:rFonts w:ascii="宋体" w:hAnsi="宋体" w:cs="Times New Roman"/>
          <w:sz w:val="24"/>
          <w:szCs w:val="32"/>
        </w:rPr>
        <w:t xml:space="preserve">1.1 </w:t>
      </w:r>
      <w:r>
        <w:rPr>
          <w:rFonts w:hint="eastAsia" w:ascii="宋体" w:hAnsi="宋体" w:cs="Times New Roman"/>
          <w:sz w:val="24"/>
          <w:szCs w:val="32"/>
        </w:rPr>
        <w:t>比选申请人递交的比选申请文件以及比选申请人与比选人有关比选的所有来往函电均应使用中文书写。</w:t>
      </w:r>
    </w:p>
    <w:p>
      <w:pPr>
        <w:spacing w:line="360" w:lineRule="auto"/>
        <w:rPr>
          <w:rFonts w:ascii="宋体" w:hAnsi="宋体" w:cs="Times New Roman"/>
          <w:b/>
          <w:sz w:val="24"/>
          <w:szCs w:val="32"/>
        </w:rPr>
      </w:pPr>
      <w:r>
        <w:rPr>
          <w:rFonts w:ascii="宋体" w:hAnsi="宋体" w:cs="Times New Roman"/>
          <w:b/>
          <w:sz w:val="24"/>
          <w:szCs w:val="32"/>
        </w:rPr>
        <w:t>2</w:t>
      </w:r>
      <w:r>
        <w:rPr>
          <w:rFonts w:hint="eastAsia" w:ascii="宋体" w:hAnsi="宋体" w:cs="Times New Roman"/>
          <w:b/>
          <w:sz w:val="24"/>
          <w:szCs w:val="32"/>
        </w:rPr>
        <w:t>．使用货币种类</w:t>
      </w:r>
    </w:p>
    <w:p>
      <w:pPr>
        <w:spacing w:line="360" w:lineRule="auto"/>
        <w:rPr>
          <w:rFonts w:ascii="宋体" w:hAnsi="宋体" w:cs="Times New Roman"/>
          <w:sz w:val="24"/>
          <w:szCs w:val="32"/>
        </w:rPr>
      </w:pPr>
      <w:r>
        <w:rPr>
          <w:rFonts w:ascii="宋体" w:hAnsi="宋体" w:cs="Times New Roman"/>
          <w:sz w:val="24"/>
          <w:szCs w:val="32"/>
        </w:rPr>
        <w:t>2.1</w:t>
      </w:r>
      <w:r>
        <w:rPr>
          <w:rFonts w:hint="eastAsia" w:ascii="宋体" w:hAnsi="宋体" w:cs="Times New Roman"/>
          <w:sz w:val="24"/>
          <w:szCs w:val="32"/>
        </w:rPr>
        <w:t>比选文件及比选申请文件中有关货币的数额表示全部以人民币计算（特殊情况另行约定）。</w:t>
      </w:r>
    </w:p>
    <w:p>
      <w:pPr>
        <w:spacing w:line="360" w:lineRule="auto"/>
        <w:rPr>
          <w:rFonts w:ascii="宋体" w:hAnsi="宋体" w:cs="Times New Roman"/>
          <w:b/>
          <w:sz w:val="24"/>
          <w:szCs w:val="32"/>
        </w:rPr>
      </w:pPr>
      <w:r>
        <w:rPr>
          <w:rFonts w:ascii="宋体" w:hAnsi="宋体" w:cs="Times New Roman"/>
          <w:b/>
          <w:sz w:val="24"/>
          <w:szCs w:val="32"/>
        </w:rPr>
        <w:t>3</w:t>
      </w:r>
      <w:r>
        <w:rPr>
          <w:rFonts w:hint="eastAsia" w:ascii="宋体" w:hAnsi="宋体" w:cs="Times New Roman"/>
          <w:b/>
          <w:sz w:val="24"/>
          <w:szCs w:val="32"/>
        </w:rPr>
        <w:t>．比选申请人合格条件</w:t>
      </w:r>
    </w:p>
    <w:p>
      <w:pPr>
        <w:spacing w:line="360" w:lineRule="auto"/>
        <w:rPr>
          <w:rFonts w:ascii="宋体" w:hAnsi="宋体" w:cs="Times New Roman"/>
          <w:sz w:val="24"/>
          <w:szCs w:val="30"/>
        </w:rPr>
      </w:pPr>
      <w:r>
        <w:rPr>
          <w:rFonts w:hint="eastAsia" w:ascii="宋体" w:hAnsi="宋体" w:cs="Times New Roman"/>
          <w:sz w:val="24"/>
          <w:szCs w:val="30"/>
        </w:rPr>
        <w:t>3.1具备法律法规和本比选文件规定的资格条件；</w:t>
      </w:r>
    </w:p>
    <w:p>
      <w:pPr>
        <w:spacing w:line="360" w:lineRule="auto"/>
        <w:rPr>
          <w:rFonts w:ascii="宋体" w:hAnsi="宋体" w:cs="Arial"/>
          <w:sz w:val="24"/>
          <w:szCs w:val="30"/>
        </w:rPr>
      </w:pPr>
      <w:r>
        <w:rPr>
          <w:rFonts w:hint="eastAsia" w:ascii="宋体" w:hAnsi="宋体" w:cs="Times New Roman"/>
          <w:sz w:val="24"/>
          <w:szCs w:val="30"/>
        </w:rPr>
        <w:t>3.2按照规定获取了比选文件，属于实质性参加比选活动的比选申请人。</w:t>
      </w:r>
      <w:r>
        <w:rPr>
          <w:rFonts w:ascii="宋体" w:hAnsi="宋体" w:cs="Arial"/>
          <w:sz w:val="24"/>
          <w:szCs w:val="30"/>
        </w:rPr>
        <w:t xml:space="preserve"> </w:t>
      </w:r>
    </w:p>
    <w:p>
      <w:pPr>
        <w:spacing w:line="360" w:lineRule="auto"/>
        <w:rPr>
          <w:rFonts w:ascii="宋体" w:hAnsi="宋体" w:cs="Times New Roman"/>
          <w:b/>
          <w:sz w:val="24"/>
          <w:szCs w:val="32"/>
        </w:rPr>
      </w:pPr>
      <w:r>
        <w:rPr>
          <w:rFonts w:ascii="宋体" w:hAnsi="宋体" w:cs="Times New Roman"/>
          <w:b/>
          <w:sz w:val="24"/>
          <w:szCs w:val="32"/>
        </w:rPr>
        <w:t>4</w:t>
      </w:r>
      <w:r>
        <w:rPr>
          <w:rFonts w:hint="eastAsia" w:ascii="宋体" w:hAnsi="宋体" w:cs="Times New Roman"/>
          <w:b/>
          <w:sz w:val="24"/>
          <w:szCs w:val="32"/>
        </w:rPr>
        <w:t>．建设资金</w:t>
      </w:r>
    </w:p>
    <w:p>
      <w:pPr>
        <w:spacing w:line="360" w:lineRule="auto"/>
        <w:rPr>
          <w:rFonts w:ascii="宋体" w:hAnsi="宋体" w:cs="Times New Roman"/>
          <w:sz w:val="24"/>
          <w:szCs w:val="32"/>
        </w:rPr>
      </w:pPr>
      <w:r>
        <w:rPr>
          <w:rFonts w:ascii="宋体" w:hAnsi="宋体" w:cs="Times New Roman"/>
          <w:sz w:val="24"/>
          <w:szCs w:val="32"/>
        </w:rPr>
        <w:t>4.1</w:t>
      </w:r>
      <w:r>
        <w:rPr>
          <w:rFonts w:hint="eastAsia" w:ascii="宋体" w:hAnsi="宋体" w:cs="Times New Roman"/>
          <w:sz w:val="24"/>
          <w:szCs w:val="32"/>
        </w:rPr>
        <w:t>建设资金已落实。</w:t>
      </w:r>
    </w:p>
    <w:p>
      <w:pPr>
        <w:spacing w:line="360" w:lineRule="auto"/>
        <w:rPr>
          <w:rFonts w:ascii="宋体" w:hAnsi="宋体" w:cs="Times New Roman"/>
          <w:b/>
          <w:sz w:val="24"/>
          <w:szCs w:val="32"/>
        </w:rPr>
      </w:pPr>
      <w:r>
        <w:rPr>
          <w:rFonts w:ascii="宋体" w:hAnsi="宋体" w:cs="Times New Roman"/>
          <w:b/>
          <w:sz w:val="24"/>
          <w:szCs w:val="32"/>
        </w:rPr>
        <w:t>5</w:t>
      </w:r>
      <w:r>
        <w:rPr>
          <w:rFonts w:hint="eastAsia" w:ascii="宋体" w:hAnsi="宋体" w:cs="Times New Roman"/>
          <w:b/>
          <w:sz w:val="24"/>
          <w:szCs w:val="32"/>
        </w:rPr>
        <w:t>．比选费用</w:t>
      </w:r>
    </w:p>
    <w:p>
      <w:pPr>
        <w:spacing w:line="360" w:lineRule="auto"/>
        <w:rPr>
          <w:rFonts w:ascii="宋体" w:hAnsi="宋体" w:cs="Arial"/>
          <w:sz w:val="24"/>
          <w:szCs w:val="30"/>
        </w:rPr>
      </w:pPr>
      <w:r>
        <w:rPr>
          <w:rFonts w:ascii="宋体" w:hAnsi="宋体" w:cs="Times New Roman"/>
          <w:sz w:val="24"/>
          <w:szCs w:val="30"/>
        </w:rPr>
        <w:t>5.1</w:t>
      </w:r>
      <w:r>
        <w:rPr>
          <w:rFonts w:hint="eastAsia" w:ascii="宋体" w:hAnsi="宋体" w:cs="Arial"/>
          <w:sz w:val="24"/>
          <w:szCs w:val="30"/>
        </w:rPr>
        <w:t>比选申请人在比选过程中的一切费用，不论中选与否，均由比选申请人自负，且比选文件售后不退。</w:t>
      </w:r>
    </w:p>
    <w:p>
      <w:pPr>
        <w:spacing w:line="360" w:lineRule="auto"/>
        <w:rPr>
          <w:rFonts w:ascii="宋体" w:hAnsi="宋体" w:cs="Arial"/>
          <w:sz w:val="24"/>
          <w:szCs w:val="30"/>
        </w:rPr>
      </w:pPr>
      <w:r>
        <w:rPr>
          <w:rFonts w:ascii="宋体" w:hAnsi="宋体" w:cs="Arial"/>
          <w:sz w:val="24"/>
          <w:szCs w:val="30"/>
        </w:rPr>
        <w:t>5.2</w:t>
      </w:r>
      <w:r>
        <w:rPr>
          <w:rFonts w:hint="eastAsia" w:ascii="宋体" w:hAnsi="宋体" w:cs="Arial"/>
          <w:sz w:val="24"/>
          <w:szCs w:val="30"/>
        </w:rPr>
        <w:t>招标代理服务费和评审委员会产生的评审费用由中选的比选申请人承担，在领取中选通知书时一次性支付给招标代理机构。</w:t>
      </w:r>
      <w:r>
        <w:rPr>
          <w:rFonts w:ascii="宋体" w:hAnsi="宋体" w:cs="Arial"/>
          <w:sz w:val="24"/>
          <w:szCs w:val="30"/>
        </w:rPr>
        <w:t xml:space="preserve">                  </w:t>
      </w:r>
    </w:p>
    <w:p>
      <w:pPr>
        <w:spacing w:line="360" w:lineRule="auto"/>
        <w:rPr>
          <w:rFonts w:ascii="宋体" w:hAnsi="宋体" w:cs="Times New Roman"/>
          <w:b/>
          <w:sz w:val="24"/>
          <w:szCs w:val="32"/>
        </w:rPr>
      </w:pPr>
      <w:bookmarkStart w:id="13" w:name="_Toc189238670"/>
      <w:bookmarkStart w:id="14" w:name="_Toc75249514"/>
      <w:r>
        <w:rPr>
          <w:rFonts w:ascii="宋体" w:hAnsi="宋体" w:cs="Times New Roman"/>
          <w:b/>
          <w:sz w:val="24"/>
          <w:szCs w:val="32"/>
        </w:rPr>
        <w:t>6</w:t>
      </w:r>
      <w:r>
        <w:rPr>
          <w:rFonts w:hint="eastAsia" w:ascii="宋体" w:hAnsi="宋体" w:cs="Times New Roman"/>
          <w:b/>
          <w:sz w:val="24"/>
          <w:szCs w:val="32"/>
        </w:rPr>
        <w:t>．比选有效期</w:t>
      </w:r>
      <w:bookmarkEnd w:id="13"/>
      <w:bookmarkEnd w:id="14"/>
    </w:p>
    <w:p>
      <w:pPr>
        <w:spacing w:line="360" w:lineRule="auto"/>
        <w:rPr>
          <w:rFonts w:ascii="宋体" w:hAnsi="宋体" w:cs="Times New Roman"/>
          <w:sz w:val="24"/>
          <w:szCs w:val="30"/>
        </w:rPr>
      </w:pPr>
      <w:r>
        <w:rPr>
          <w:rFonts w:ascii="宋体" w:hAnsi="宋体" w:cs="Times New Roman"/>
          <w:sz w:val="24"/>
          <w:szCs w:val="30"/>
        </w:rPr>
        <w:t>6.1</w:t>
      </w:r>
      <w:r>
        <w:rPr>
          <w:rFonts w:hint="eastAsia" w:ascii="宋体" w:hAnsi="宋体" w:cs="Times New Roman"/>
          <w:sz w:val="24"/>
          <w:szCs w:val="30"/>
        </w:rPr>
        <w:t>比选申请文件应在比选截止日期后9</w:t>
      </w:r>
      <w:r>
        <w:rPr>
          <w:rFonts w:ascii="宋体" w:hAnsi="宋体" w:cs="Times New Roman"/>
          <w:sz w:val="24"/>
          <w:szCs w:val="30"/>
        </w:rPr>
        <w:t>0</w:t>
      </w:r>
      <w:r>
        <w:rPr>
          <w:rFonts w:hint="eastAsia" w:ascii="宋体" w:hAnsi="宋体" w:cs="Times New Roman"/>
          <w:sz w:val="24"/>
          <w:szCs w:val="30"/>
        </w:rPr>
        <w:t>天内保持有效。</w:t>
      </w:r>
    </w:p>
    <w:p>
      <w:pPr>
        <w:spacing w:line="360" w:lineRule="auto"/>
        <w:rPr>
          <w:rFonts w:ascii="宋体" w:hAnsi="宋体" w:cs="Times New Roman"/>
          <w:sz w:val="24"/>
          <w:szCs w:val="30"/>
        </w:rPr>
      </w:pPr>
      <w:r>
        <w:rPr>
          <w:rFonts w:ascii="宋体" w:hAnsi="宋体" w:cs="Times New Roman"/>
          <w:sz w:val="24"/>
          <w:szCs w:val="30"/>
        </w:rPr>
        <w:t>6.2</w:t>
      </w:r>
      <w:r>
        <w:rPr>
          <w:rFonts w:hint="eastAsia" w:ascii="宋体" w:hAnsi="宋体" w:cs="Times New Roman"/>
          <w:sz w:val="24"/>
          <w:szCs w:val="30"/>
        </w:rPr>
        <w:t>在特殊情况下，比选人在原定比选文件有效期内可以根据需要向比选申请人提出延长比选有效期，比选申请人应以传真等书面形式对此要求向比选人作出答复。比选申请人可以拒绝比选人的这种要求</w:t>
      </w:r>
      <w:r>
        <w:rPr>
          <w:rFonts w:ascii="宋体" w:hAnsi="宋体" w:cs="Times New Roman"/>
          <w:sz w:val="24"/>
          <w:szCs w:val="30"/>
        </w:rPr>
        <w:t>,</w:t>
      </w:r>
      <w:r>
        <w:rPr>
          <w:rFonts w:hint="eastAsia" w:ascii="宋体" w:hAnsi="宋体" w:cs="Times New Roman"/>
          <w:sz w:val="24"/>
          <w:szCs w:val="30"/>
        </w:rPr>
        <w:t>这种行为不会因此被没收比选保证金。</w:t>
      </w:r>
    </w:p>
    <w:p>
      <w:pPr>
        <w:spacing w:line="360" w:lineRule="auto"/>
        <w:rPr>
          <w:rFonts w:ascii="宋体" w:hAnsi="宋体" w:cs="Times New Roman"/>
          <w:b/>
          <w:sz w:val="24"/>
          <w:szCs w:val="32"/>
        </w:rPr>
      </w:pPr>
      <w:bookmarkStart w:id="15" w:name="_Toc214332461"/>
      <w:bookmarkStart w:id="16" w:name="_Toc214331890"/>
      <w:bookmarkStart w:id="17" w:name="_Toc75249515"/>
      <w:bookmarkStart w:id="18" w:name="_Toc233016112"/>
      <w:bookmarkStart w:id="19" w:name="_Toc189238671"/>
      <w:bookmarkStart w:id="20" w:name="_Toc214332154"/>
      <w:bookmarkStart w:id="21" w:name="_Toc214332039"/>
      <w:r>
        <w:rPr>
          <w:rFonts w:ascii="宋体" w:hAnsi="宋体" w:cs="Times New Roman"/>
          <w:b/>
          <w:sz w:val="24"/>
          <w:szCs w:val="32"/>
        </w:rPr>
        <w:t>7</w:t>
      </w:r>
      <w:r>
        <w:rPr>
          <w:rFonts w:hint="eastAsia" w:ascii="宋体" w:hAnsi="宋体" w:cs="Times New Roman"/>
          <w:b/>
          <w:sz w:val="24"/>
          <w:szCs w:val="32"/>
        </w:rPr>
        <w:t>．比选保证金</w:t>
      </w:r>
      <w:bookmarkEnd w:id="15"/>
      <w:bookmarkEnd w:id="16"/>
      <w:bookmarkEnd w:id="17"/>
      <w:bookmarkEnd w:id="18"/>
      <w:bookmarkEnd w:id="19"/>
      <w:bookmarkEnd w:id="20"/>
      <w:bookmarkEnd w:id="21"/>
    </w:p>
    <w:p>
      <w:pPr>
        <w:spacing w:line="360" w:lineRule="auto"/>
        <w:rPr>
          <w:rFonts w:ascii="宋体" w:hAnsi="宋体" w:cs="Times New Roman"/>
          <w:sz w:val="24"/>
          <w:szCs w:val="30"/>
        </w:rPr>
      </w:pPr>
      <w:r>
        <w:rPr>
          <w:rFonts w:ascii="宋体" w:hAnsi="宋体" w:cs="Times New Roman"/>
          <w:sz w:val="24"/>
          <w:szCs w:val="30"/>
        </w:rPr>
        <w:t>7.1</w:t>
      </w:r>
      <w:r>
        <w:rPr>
          <w:rFonts w:hint="eastAsia" w:ascii="宋体" w:hAnsi="宋体" w:cs="Times New Roman"/>
          <w:sz w:val="24"/>
          <w:szCs w:val="30"/>
        </w:rPr>
        <w:t>比选申请人应按“比选申请人须知前附表”的要求向招标代理机构提交比选保证金。</w:t>
      </w:r>
    </w:p>
    <w:p>
      <w:pPr>
        <w:spacing w:line="360" w:lineRule="auto"/>
        <w:rPr>
          <w:rFonts w:ascii="宋体" w:hAnsi="宋体" w:cs="Times New Roman"/>
          <w:sz w:val="24"/>
          <w:szCs w:val="30"/>
        </w:rPr>
      </w:pPr>
      <w:r>
        <w:rPr>
          <w:rFonts w:ascii="宋体" w:hAnsi="宋体" w:cs="Times New Roman"/>
          <w:sz w:val="24"/>
          <w:szCs w:val="30"/>
        </w:rPr>
        <w:t>7.2</w:t>
      </w:r>
      <w:r>
        <w:rPr>
          <w:rFonts w:hint="eastAsia" w:ascii="宋体" w:hAnsi="宋体" w:cs="Times New Roman"/>
          <w:sz w:val="24"/>
          <w:szCs w:val="30"/>
        </w:rPr>
        <w:t>未按规定交纳比选保证金的比选文件比选人将拒绝接受。</w:t>
      </w:r>
    </w:p>
    <w:p>
      <w:pPr>
        <w:spacing w:line="360" w:lineRule="auto"/>
        <w:rPr>
          <w:rFonts w:ascii="宋体" w:hAnsi="宋体" w:cs="Times New Roman"/>
          <w:sz w:val="24"/>
          <w:szCs w:val="30"/>
        </w:rPr>
      </w:pPr>
      <w:r>
        <w:rPr>
          <w:rFonts w:ascii="宋体" w:hAnsi="宋体" w:cs="Times New Roman"/>
          <w:sz w:val="24"/>
          <w:szCs w:val="30"/>
        </w:rPr>
        <w:t>7.3</w:t>
      </w:r>
      <w:r>
        <w:rPr>
          <w:rFonts w:hint="eastAsia" w:ascii="宋体" w:hAnsi="宋体" w:cs="Times New Roman"/>
          <w:sz w:val="24"/>
          <w:szCs w:val="30"/>
        </w:rPr>
        <w:t>未中选的比选申请人的比选保证金，在确定中选人后五个工作日内全额退还。中选人的比选保证金，在合同签订生效后五个工作日内全额退还。</w:t>
      </w:r>
    </w:p>
    <w:p>
      <w:pPr>
        <w:spacing w:line="360" w:lineRule="auto"/>
        <w:rPr>
          <w:rFonts w:ascii="宋体" w:hAnsi="宋体" w:cs="Times New Roman"/>
          <w:sz w:val="24"/>
          <w:szCs w:val="30"/>
        </w:rPr>
      </w:pPr>
      <w:r>
        <w:rPr>
          <w:rFonts w:ascii="宋体" w:hAnsi="宋体" w:cs="Times New Roman"/>
          <w:sz w:val="24"/>
          <w:szCs w:val="30"/>
        </w:rPr>
        <w:t>7.4</w:t>
      </w:r>
      <w:r>
        <w:rPr>
          <w:rFonts w:hint="eastAsia" w:ascii="宋体" w:hAnsi="宋体" w:cs="Times New Roman"/>
          <w:sz w:val="24"/>
          <w:szCs w:val="30"/>
        </w:rPr>
        <w:t>发生以下任一情况比选保证金将被没收：</w:t>
      </w:r>
    </w:p>
    <w:p>
      <w:pPr>
        <w:spacing w:line="360" w:lineRule="auto"/>
        <w:rPr>
          <w:rFonts w:ascii="宋体" w:hAnsi="宋体" w:cs="Times New Roman"/>
          <w:sz w:val="24"/>
          <w:szCs w:val="30"/>
        </w:rPr>
      </w:pPr>
      <w:r>
        <w:rPr>
          <w:rFonts w:hint="eastAsia" w:ascii="宋体" w:hAnsi="宋体" w:cs="Times New Roman"/>
          <w:sz w:val="24"/>
          <w:szCs w:val="30"/>
        </w:rPr>
        <w:t>（</w:t>
      </w:r>
      <w:r>
        <w:rPr>
          <w:rFonts w:ascii="宋体" w:hAnsi="宋体" w:cs="Times New Roman"/>
          <w:sz w:val="24"/>
          <w:szCs w:val="30"/>
        </w:rPr>
        <w:t>1</w:t>
      </w:r>
      <w:r>
        <w:rPr>
          <w:rFonts w:hint="eastAsia" w:ascii="宋体" w:hAnsi="宋体" w:cs="Times New Roman"/>
          <w:sz w:val="24"/>
          <w:szCs w:val="30"/>
        </w:rPr>
        <w:t>）在比选有效期内，比选申请人在比选有效期内撤回比选申请文件；</w:t>
      </w:r>
    </w:p>
    <w:p>
      <w:pPr>
        <w:spacing w:line="360" w:lineRule="auto"/>
        <w:rPr>
          <w:rFonts w:ascii="宋体" w:hAnsi="宋体" w:cs="Times New Roman"/>
          <w:sz w:val="24"/>
          <w:szCs w:val="30"/>
        </w:rPr>
      </w:pPr>
      <w:r>
        <w:rPr>
          <w:rFonts w:hint="eastAsia" w:ascii="宋体" w:hAnsi="宋体" w:cs="Times New Roman"/>
          <w:sz w:val="24"/>
          <w:szCs w:val="30"/>
        </w:rPr>
        <w:t>（</w:t>
      </w:r>
      <w:r>
        <w:rPr>
          <w:rFonts w:ascii="宋体" w:hAnsi="宋体" w:cs="Times New Roman"/>
          <w:sz w:val="24"/>
          <w:szCs w:val="30"/>
        </w:rPr>
        <w:t>2</w:t>
      </w:r>
      <w:r>
        <w:rPr>
          <w:rFonts w:hint="eastAsia" w:ascii="宋体" w:hAnsi="宋体" w:cs="Times New Roman"/>
          <w:sz w:val="24"/>
          <w:szCs w:val="30"/>
        </w:rPr>
        <w:t>）中选人在收到中选通知书后无正当理由拒签合同或不在规定时间内签订合同的。</w:t>
      </w:r>
      <w:bookmarkStart w:id="22" w:name="_Toc214332462"/>
    </w:p>
    <w:p>
      <w:pPr>
        <w:spacing w:beforeLines="50" w:afterLines="50" w:line="360" w:lineRule="auto"/>
        <w:jc w:val="center"/>
        <w:outlineLvl w:val="1"/>
        <w:rPr>
          <w:rFonts w:ascii="宋体" w:hAnsi="宋体" w:cs="Times New Roman"/>
          <w:b/>
          <w:sz w:val="32"/>
          <w:szCs w:val="32"/>
        </w:rPr>
      </w:pPr>
      <w:bookmarkStart w:id="23" w:name="_Toc233489635"/>
      <w:bookmarkStart w:id="24" w:name="_Toc301821965"/>
      <w:bookmarkStart w:id="25" w:name="_Toc301796339"/>
      <w:r>
        <w:rPr>
          <w:rFonts w:hint="eastAsia" w:ascii="宋体" w:hAnsi="宋体" w:cs="Times New Roman"/>
          <w:b/>
          <w:sz w:val="32"/>
          <w:szCs w:val="32"/>
        </w:rPr>
        <w:t>三、比选文件</w:t>
      </w:r>
      <w:bookmarkEnd w:id="22"/>
      <w:bookmarkEnd w:id="23"/>
      <w:bookmarkEnd w:id="24"/>
      <w:bookmarkEnd w:id="25"/>
    </w:p>
    <w:p>
      <w:pPr>
        <w:spacing w:line="360" w:lineRule="auto"/>
        <w:rPr>
          <w:rFonts w:ascii="宋体" w:hAnsi="宋体" w:cs="Times New Roman"/>
          <w:b/>
          <w:sz w:val="24"/>
          <w:szCs w:val="32"/>
        </w:rPr>
      </w:pPr>
      <w:r>
        <w:rPr>
          <w:rFonts w:ascii="宋体" w:hAnsi="宋体" w:cs="Times New Roman"/>
          <w:b/>
          <w:sz w:val="24"/>
          <w:szCs w:val="32"/>
        </w:rPr>
        <w:t>8</w:t>
      </w:r>
      <w:r>
        <w:rPr>
          <w:rFonts w:hint="eastAsia" w:ascii="宋体" w:hAnsi="宋体" w:cs="Times New Roman"/>
          <w:b/>
          <w:sz w:val="24"/>
          <w:szCs w:val="32"/>
        </w:rPr>
        <w:t>．比选文件的组成</w:t>
      </w:r>
    </w:p>
    <w:p>
      <w:pPr>
        <w:spacing w:line="360" w:lineRule="auto"/>
        <w:rPr>
          <w:rFonts w:ascii="宋体" w:hAnsi="宋体" w:cs="Times New Roman"/>
          <w:sz w:val="24"/>
          <w:szCs w:val="30"/>
        </w:rPr>
      </w:pPr>
      <w:r>
        <w:rPr>
          <w:rFonts w:ascii="宋体" w:hAnsi="宋体" w:cs="Times New Roman"/>
          <w:sz w:val="24"/>
          <w:szCs w:val="30"/>
        </w:rPr>
        <w:t>8.1</w:t>
      </w:r>
      <w:r>
        <w:rPr>
          <w:rFonts w:hint="eastAsia" w:ascii="宋体" w:hAnsi="宋体" w:cs="Times New Roman"/>
          <w:sz w:val="24"/>
          <w:szCs w:val="30"/>
        </w:rPr>
        <w:t>比选文件由以下内容组成</w:t>
      </w:r>
    </w:p>
    <w:p>
      <w:pPr>
        <w:spacing w:line="360" w:lineRule="auto"/>
        <w:ind w:firstLine="480"/>
        <w:rPr>
          <w:rFonts w:ascii="宋体" w:hAnsi="宋体" w:cs="Times New Roman"/>
          <w:sz w:val="24"/>
          <w:szCs w:val="30"/>
        </w:rPr>
      </w:pPr>
      <w:r>
        <w:rPr>
          <w:rFonts w:hint="eastAsia" w:ascii="宋体" w:hAnsi="宋体" w:cs="Times New Roman"/>
          <w:sz w:val="24"/>
          <w:szCs w:val="30"/>
        </w:rPr>
        <w:t>一、比选公告</w:t>
      </w:r>
    </w:p>
    <w:p>
      <w:pPr>
        <w:spacing w:line="360" w:lineRule="auto"/>
        <w:ind w:firstLine="480"/>
        <w:rPr>
          <w:rFonts w:ascii="宋体" w:hAnsi="宋体" w:cs="Times New Roman"/>
          <w:sz w:val="24"/>
          <w:szCs w:val="30"/>
        </w:rPr>
      </w:pPr>
      <w:r>
        <w:rPr>
          <w:rFonts w:hint="eastAsia" w:ascii="宋体" w:hAnsi="宋体" w:cs="Times New Roman"/>
          <w:sz w:val="24"/>
          <w:szCs w:val="30"/>
        </w:rPr>
        <w:t>二、比选申请人须知</w:t>
      </w:r>
    </w:p>
    <w:p>
      <w:pPr>
        <w:spacing w:line="360" w:lineRule="auto"/>
        <w:ind w:firstLine="480"/>
        <w:rPr>
          <w:rFonts w:ascii="宋体" w:hAnsi="宋体" w:cs="Times New Roman"/>
          <w:sz w:val="24"/>
          <w:szCs w:val="30"/>
        </w:rPr>
      </w:pPr>
      <w:r>
        <w:rPr>
          <w:rFonts w:hint="eastAsia" w:ascii="宋体" w:hAnsi="宋体" w:cs="Times New Roman"/>
          <w:sz w:val="24"/>
          <w:szCs w:val="30"/>
        </w:rPr>
        <w:t>三、比选申请文件格式</w:t>
      </w:r>
    </w:p>
    <w:p>
      <w:pPr>
        <w:spacing w:line="360" w:lineRule="auto"/>
        <w:ind w:firstLine="480"/>
        <w:rPr>
          <w:rFonts w:ascii="宋体" w:hAnsi="宋体" w:cs="Times New Roman"/>
          <w:sz w:val="24"/>
          <w:szCs w:val="30"/>
        </w:rPr>
      </w:pPr>
      <w:r>
        <w:rPr>
          <w:rFonts w:hint="eastAsia" w:ascii="宋体" w:hAnsi="宋体" w:cs="Times New Roman"/>
          <w:sz w:val="24"/>
          <w:szCs w:val="30"/>
        </w:rPr>
        <w:t>四、比选项目概况</w:t>
      </w:r>
    </w:p>
    <w:p>
      <w:pPr>
        <w:spacing w:line="360" w:lineRule="auto"/>
        <w:ind w:firstLine="480"/>
        <w:rPr>
          <w:rFonts w:ascii="宋体" w:hAnsi="宋体" w:cs="Times New Roman"/>
          <w:sz w:val="24"/>
          <w:szCs w:val="30"/>
        </w:rPr>
      </w:pPr>
      <w:r>
        <w:rPr>
          <w:rFonts w:hint="eastAsia" w:ascii="宋体" w:hAnsi="宋体" w:cs="Times New Roman"/>
          <w:sz w:val="24"/>
          <w:szCs w:val="30"/>
        </w:rPr>
        <w:t>五、评比办法（综合评估法）</w:t>
      </w:r>
    </w:p>
    <w:p>
      <w:pPr>
        <w:spacing w:line="360" w:lineRule="auto"/>
        <w:ind w:firstLine="480" w:firstLineChars="200"/>
        <w:rPr>
          <w:rFonts w:ascii="宋体" w:hAnsi="宋体" w:cs="Times New Roman"/>
          <w:sz w:val="24"/>
          <w:szCs w:val="30"/>
        </w:rPr>
      </w:pPr>
      <w:r>
        <w:rPr>
          <w:rFonts w:hint="eastAsia" w:ascii="宋体" w:hAnsi="宋体" w:cs="Times New Roman"/>
          <w:sz w:val="24"/>
          <w:szCs w:val="30"/>
        </w:rPr>
        <w:t>六、合同格式</w:t>
      </w:r>
    </w:p>
    <w:p>
      <w:pPr>
        <w:spacing w:line="360" w:lineRule="auto"/>
        <w:rPr>
          <w:rFonts w:ascii="宋体" w:hAnsi="宋体" w:cs="Times New Roman"/>
          <w:sz w:val="24"/>
          <w:szCs w:val="30"/>
        </w:rPr>
      </w:pPr>
      <w:r>
        <w:rPr>
          <w:rFonts w:ascii="宋体" w:hAnsi="宋体" w:cs="Times New Roman"/>
          <w:sz w:val="24"/>
          <w:szCs w:val="30"/>
        </w:rPr>
        <w:t xml:space="preserve">8.2 </w:t>
      </w:r>
      <w:r>
        <w:rPr>
          <w:rFonts w:hint="eastAsia" w:ascii="宋体" w:hAnsi="宋体" w:cs="Times New Roman"/>
          <w:sz w:val="24"/>
          <w:szCs w:val="30"/>
        </w:rPr>
        <w:t>比选申请人应认真阅读和全面理解比选文件中所有的须知、规定、条件、格式、条款及其他信息。如果未按照比选文件的要求提供信息或递交的比选申请文件没有实质性响应比选文件，风险概由比选申请人承担，并可能导致比选申请被拒绝。</w:t>
      </w:r>
    </w:p>
    <w:p>
      <w:pPr>
        <w:spacing w:line="360" w:lineRule="auto"/>
        <w:rPr>
          <w:rFonts w:ascii="宋体" w:hAnsi="宋体" w:cs="Times New Roman"/>
          <w:sz w:val="24"/>
          <w:szCs w:val="30"/>
        </w:rPr>
      </w:pPr>
      <w:r>
        <w:rPr>
          <w:rFonts w:ascii="宋体" w:hAnsi="宋体" w:cs="Times New Roman"/>
          <w:sz w:val="24"/>
          <w:szCs w:val="30"/>
        </w:rPr>
        <w:t xml:space="preserve">8.3 </w:t>
      </w:r>
      <w:r>
        <w:rPr>
          <w:rFonts w:hint="eastAsia" w:ascii="宋体" w:hAnsi="宋体" w:cs="Times New Roman"/>
          <w:sz w:val="24"/>
          <w:szCs w:val="30"/>
        </w:rPr>
        <w:t>不论是否递交比选申请文件，任何比选申请人都应将比选文件视为保密文件。</w:t>
      </w:r>
    </w:p>
    <w:p>
      <w:pPr>
        <w:spacing w:beforeLines="50" w:afterLines="50" w:line="360" w:lineRule="auto"/>
        <w:jc w:val="center"/>
        <w:outlineLvl w:val="1"/>
        <w:rPr>
          <w:rFonts w:ascii="宋体" w:hAnsi="宋体" w:cs="Times New Roman"/>
          <w:b/>
          <w:sz w:val="32"/>
          <w:szCs w:val="32"/>
        </w:rPr>
      </w:pPr>
      <w:bookmarkStart w:id="26" w:name="_Toc301796340"/>
      <w:bookmarkStart w:id="27" w:name="_Toc233489636"/>
      <w:bookmarkStart w:id="28" w:name="_Toc214332463"/>
      <w:bookmarkStart w:id="29" w:name="_Toc301821966"/>
      <w:r>
        <w:rPr>
          <w:rFonts w:hint="eastAsia" w:ascii="宋体" w:hAnsi="宋体" w:cs="Times New Roman"/>
          <w:b/>
          <w:sz w:val="32"/>
          <w:szCs w:val="32"/>
        </w:rPr>
        <w:t>四、比选申请文件</w:t>
      </w:r>
      <w:bookmarkEnd w:id="26"/>
      <w:bookmarkEnd w:id="27"/>
      <w:bookmarkEnd w:id="28"/>
      <w:bookmarkEnd w:id="29"/>
    </w:p>
    <w:p>
      <w:pPr>
        <w:spacing w:line="360" w:lineRule="auto"/>
        <w:rPr>
          <w:rFonts w:ascii="宋体" w:hAnsi="宋体" w:cs="Times New Roman"/>
          <w:b/>
          <w:sz w:val="24"/>
          <w:szCs w:val="32"/>
        </w:rPr>
      </w:pPr>
      <w:r>
        <w:rPr>
          <w:rFonts w:ascii="宋体" w:hAnsi="宋体" w:cs="Times New Roman"/>
          <w:b/>
          <w:sz w:val="24"/>
          <w:szCs w:val="32"/>
        </w:rPr>
        <w:t xml:space="preserve">9. </w:t>
      </w:r>
      <w:r>
        <w:rPr>
          <w:rFonts w:hint="eastAsia" w:ascii="宋体" w:hAnsi="宋体" w:cs="Times New Roman"/>
          <w:b/>
          <w:sz w:val="24"/>
          <w:szCs w:val="32"/>
        </w:rPr>
        <w:t>比选申请文件的组成</w:t>
      </w:r>
      <w:r>
        <w:rPr>
          <w:rFonts w:ascii="宋体" w:hAnsi="宋体" w:cs="Times New Roman"/>
          <w:b/>
          <w:sz w:val="24"/>
          <w:szCs w:val="32"/>
        </w:rPr>
        <w:tab/>
      </w:r>
    </w:p>
    <w:p>
      <w:pPr>
        <w:spacing w:line="360" w:lineRule="auto"/>
        <w:rPr>
          <w:rFonts w:ascii="宋体" w:hAnsi="宋体" w:cs="Times New Roman"/>
          <w:sz w:val="24"/>
          <w:szCs w:val="30"/>
        </w:rPr>
      </w:pPr>
      <w:r>
        <w:rPr>
          <w:rFonts w:ascii="宋体" w:hAnsi="宋体" w:cs="Times New Roman"/>
          <w:sz w:val="24"/>
          <w:szCs w:val="30"/>
        </w:rPr>
        <w:t>9.1</w:t>
      </w:r>
      <w:r>
        <w:rPr>
          <w:rFonts w:hint="eastAsia" w:ascii="宋体" w:hAnsi="宋体" w:cs="Times New Roman"/>
          <w:sz w:val="24"/>
          <w:szCs w:val="30"/>
        </w:rPr>
        <w:t>比选申请文件应包含但不限于以下内容：</w:t>
      </w:r>
    </w:p>
    <w:p>
      <w:pPr>
        <w:spacing w:line="360" w:lineRule="auto"/>
        <w:ind w:firstLine="480"/>
        <w:rPr>
          <w:rFonts w:ascii="宋体" w:hAnsi="宋体" w:cs="Times New Roman"/>
          <w:sz w:val="24"/>
          <w:szCs w:val="30"/>
          <w:u w:val="single"/>
        </w:rPr>
      </w:pPr>
      <w:r>
        <w:rPr>
          <w:rFonts w:hint="eastAsia" w:ascii="宋体" w:hAnsi="宋体" w:cs="Times New Roman"/>
          <w:sz w:val="24"/>
          <w:szCs w:val="30"/>
        </w:rPr>
        <w:t>（</w:t>
      </w:r>
      <w:r>
        <w:rPr>
          <w:rFonts w:ascii="宋体" w:hAnsi="宋体" w:cs="Times New Roman"/>
          <w:sz w:val="24"/>
          <w:szCs w:val="30"/>
        </w:rPr>
        <w:t>1</w:t>
      </w:r>
      <w:r>
        <w:rPr>
          <w:rFonts w:hint="eastAsia" w:ascii="宋体" w:hAnsi="宋体" w:cs="Times New Roman"/>
          <w:sz w:val="24"/>
          <w:szCs w:val="30"/>
        </w:rPr>
        <w:t>）比选申请书（见比选申请文件格式</w:t>
      </w:r>
      <w:r>
        <w:rPr>
          <w:rFonts w:ascii="宋体" w:hAnsi="宋体" w:cs="Times New Roman"/>
          <w:sz w:val="24"/>
          <w:szCs w:val="30"/>
        </w:rPr>
        <w:t>1</w:t>
      </w:r>
      <w:r>
        <w:rPr>
          <w:rFonts w:hint="eastAsia" w:ascii="宋体" w:hAnsi="宋体" w:cs="Times New Roman"/>
          <w:sz w:val="24"/>
          <w:szCs w:val="30"/>
        </w:rPr>
        <w:t>）</w:t>
      </w:r>
    </w:p>
    <w:p>
      <w:pPr>
        <w:spacing w:line="360" w:lineRule="auto"/>
        <w:ind w:firstLine="480"/>
        <w:rPr>
          <w:rFonts w:ascii="宋体" w:hAnsi="宋体" w:cs="Times New Roman"/>
          <w:sz w:val="24"/>
          <w:szCs w:val="30"/>
        </w:rPr>
      </w:pPr>
      <w:r>
        <w:rPr>
          <w:rFonts w:hint="eastAsia" w:ascii="宋体" w:hAnsi="宋体" w:cs="Times New Roman"/>
          <w:sz w:val="24"/>
          <w:szCs w:val="30"/>
        </w:rPr>
        <w:t>（</w:t>
      </w:r>
      <w:r>
        <w:rPr>
          <w:rFonts w:ascii="宋体" w:hAnsi="宋体" w:cs="Times New Roman"/>
          <w:sz w:val="24"/>
          <w:szCs w:val="30"/>
        </w:rPr>
        <w:t>2</w:t>
      </w:r>
      <w:r>
        <w:rPr>
          <w:rFonts w:hint="eastAsia" w:ascii="宋体" w:hAnsi="宋体" w:cs="Times New Roman"/>
          <w:sz w:val="24"/>
          <w:szCs w:val="30"/>
        </w:rPr>
        <w:t>）比选保证金收据复印件（直接向招标代理机构提交的）</w:t>
      </w:r>
    </w:p>
    <w:p>
      <w:pPr>
        <w:spacing w:line="360" w:lineRule="auto"/>
        <w:ind w:firstLine="480"/>
        <w:rPr>
          <w:rFonts w:ascii="宋体" w:hAnsi="宋体" w:cs="Times New Roman"/>
          <w:sz w:val="24"/>
          <w:szCs w:val="30"/>
        </w:rPr>
      </w:pPr>
      <w:r>
        <w:rPr>
          <w:rFonts w:hint="eastAsia" w:ascii="宋体" w:hAnsi="宋体" w:cs="Times New Roman"/>
          <w:sz w:val="24"/>
          <w:szCs w:val="30"/>
        </w:rPr>
        <w:t>（</w:t>
      </w:r>
      <w:r>
        <w:rPr>
          <w:rFonts w:ascii="宋体" w:hAnsi="宋体" w:cs="Times New Roman"/>
          <w:sz w:val="24"/>
          <w:szCs w:val="30"/>
        </w:rPr>
        <w:t>3</w:t>
      </w:r>
      <w:r>
        <w:rPr>
          <w:rFonts w:hint="eastAsia" w:ascii="宋体" w:hAnsi="宋体" w:cs="Times New Roman"/>
          <w:sz w:val="24"/>
          <w:szCs w:val="30"/>
        </w:rPr>
        <w:t>）法定代表人身份证明书（见比选申请文件格式</w:t>
      </w:r>
      <w:r>
        <w:rPr>
          <w:rFonts w:ascii="宋体" w:hAnsi="宋体" w:cs="Times New Roman"/>
          <w:sz w:val="24"/>
          <w:szCs w:val="30"/>
        </w:rPr>
        <w:t>2</w:t>
      </w:r>
      <w:r>
        <w:rPr>
          <w:rFonts w:hint="eastAsia" w:ascii="宋体" w:hAnsi="宋体" w:cs="Times New Roman"/>
          <w:sz w:val="24"/>
          <w:szCs w:val="30"/>
        </w:rPr>
        <w:t>）</w:t>
      </w:r>
    </w:p>
    <w:p>
      <w:pPr>
        <w:spacing w:line="360" w:lineRule="auto"/>
        <w:ind w:firstLine="480"/>
        <w:rPr>
          <w:rFonts w:ascii="宋体" w:hAnsi="宋体" w:cs="Times New Roman"/>
          <w:sz w:val="24"/>
          <w:szCs w:val="30"/>
        </w:rPr>
      </w:pPr>
      <w:r>
        <w:rPr>
          <w:rFonts w:hint="eastAsia" w:ascii="宋体" w:hAnsi="宋体" w:cs="Times New Roman"/>
          <w:sz w:val="24"/>
          <w:szCs w:val="30"/>
        </w:rPr>
        <w:t>（</w:t>
      </w:r>
      <w:r>
        <w:rPr>
          <w:rFonts w:ascii="宋体" w:hAnsi="宋体" w:cs="Times New Roman"/>
          <w:sz w:val="24"/>
          <w:szCs w:val="30"/>
        </w:rPr>
        <w:t>4</w:t>
      </w:r>
      <w:r>
        <w:rPr>
          <w:rFonts w:hint="eastAsia" w:ascii="宋体" w:hAnsi="宋体" w:cs="Times New Roman"/>
          <w:sz w:val="24"/>
          <w:szCs w:val="30"/>
        </w:rPr>
        <w:t>）法定代表人授权委托书（见比选申请文件格式</w:t>
      </w:r>
      <w:r>
        <w:rPr>
          <w:rFonts w:ascii="宋体" w:hAnsi="宋体" w:cs="Times New Roman"/>
          <w:sz w:val="24"/>
          <w:szCs w:val="30"/>
        </w:rPr>
        <w:t>3</w:t>
      </w:r>
      <w:r>
        <w:rPr>
          <w:rFonts w:hint="eastAsia" w:ascii="宋体" w:hAnsi="宋体" w:cs="Times New Roman"/>
          <w:sz w:val="24"/>
          <w:szCs w:val="30"/>
        </w:rPr>
        <w:t>）</w:t>
      </w:r>
    </w:p>
    <w:p>
      <w:pPr>
        <w:spacing w:line="360" w:lineRule="auto"/>
        <w:ind w:firstLine="480"/>
        <w:rPr>
          <w:rFonts w:ascii="宋体" w:hAnsi="宋体" w:cs="Times New Roman"/>
          <w:sz w:val="24"/>
          <w:szCs w:val="30"/>
        </w:rPr>
      </w:pPr>
      <w:r>
        <w:rPr>
          <w:rFonts w:hint="eastAsia" w:ascii="宋体" w:hAnsi="宋体" w:cs="Times New Roman"/>
          <w:sz w:val="24"/>
          <w:szCs w:val="30"/>
        </w:rPr>
        <w:t>（</w:t>
      </w:r>
      <w:r>
        <w:rPr>
          <w:rFonts w:ascii="宋体" w:hAnsi="宋体" w:cs="Times New Roman"/>
          <w:sz w:val="24"/>
          <w:szCs w:val="30"/>
        </w:rPr>
        <w:t>5</w:t>
      </w:r>
      <w:r>
        <w:rPr>
          <w:rFonts w:hint="eastAsia" w:ascii="宋体" w:hAnsi="宋体" w:cs="Times New Roman"/>
          <w:sz w:val="24"/>
          <w:szCs w:val="30"/>
        </w:rPr>
        <w:t>）比选申请人基本情况表</w:t>
      </w:r>
      <w:r>
        <w:rPr>
          <w:rFonts w:ascii="宋体" w:hAnsi="宋体" w:cs="Times New Roman"/>
          <w:sz w:val="24"/>
          <w:szCs w:val="30"/>
        </w:rPr>
        <w:t>(</w:t>
      </w:r>
      <w:r>
        <w:rPr>
          <w:rFonts w:hint="eastAsia" w:ascii="宋体" w:hAnsi="宋体" w:cs="Times New Roman"/>
          <w:sz w:val="24"/>
          <w:szCs w:val="30"/>
        </w:rPr>
        <w:t>见比选申请文件格式</w:t>
      </w:r>
      <w:r>
        <w:rPr>
          <w:rFonts w:ascii="宋体" w:hAnsi="宋体" w:cs="Times New Roman"/>
          <w:sz w:val="24"/>
          <w:szCs w:val="30"/>
        </w:rPr>
        <w:t>4)</w:t>
      </w:r>
    </w:p>
    <w:p>
      <w:pPr>
        <w:spacing w:line="360" w:lineRule="auto"/>
        <w:ind w:firstLine="480"/>
        <w:rPr>
          <w:rFonts w:ascii="宋体" w:hAnsi="宋体" w:cs="Times New Roman"/>
          <w:sz w:val="24"/>
          <w:szCs w:val="30"/>
        </w:rPr>
      </w:pPr>
      <w:r>
        <w:rPr>
          <w:rFonts w:hint="eastAsia" w:ascii="宋体" w:hAnsi="宋体" w:cs="Times New Roman"/>
          <w:sz w:val="24"/>
          <w:szCs w:val="30"/>
        </w:rPr>
        <w:t>（6）近三年所承担的和目前正在履行的类似项目业绩统计表</w:t>
      </w:r>
      <w:r>
        <w:rPr>
          <w:rFonts w:ascii="宋体" w:hAnsi="宋体" w:cs="Times New Roman"/>
          <w:sz w:val="24"/>
          <w:szCs w:val="30"/>
        </w:rPr>
        <w:t>(</w:t>
      </w:r>
      <w:r>
        <w:rPr>
          <w:rFonts w:hint="eastAsia" w:ascii="宋体" w:hAnsi="宋体" w:cs="Times New Roman"/>
          <w:sz w:val="24"/>
          <w:szCs w:val="30"/>
        </w:rPr>
        <w:t>见比选申请文件格式5</w:t>
      </w:r>
      <w:r>
        <w:rPr>
          <w:rFonts w:ascii="宋体" w:hAnsi="宋体" w:cs="Times New Roman"/>
          <w:sz w:val="24"/>
          <w:szCs w:val="30"/>
        </w:rPr>
        <w:t>)</w:t>
      </w:r>
    </w:p>
    <w:p>
      <w:pPr>
        <w:spacing w:line="360" w:lineRule="auto"/>
        <w:ind w:left="479" w:leftChars="228"/>
        <w:rPr>
          <w:rFonts w:ascii="宋体" w:hAnsi="宋体" w:cs="Times New Roman"/>
          <w:sz w:val="24"/>
          <w:szCs w:val="30"/>
        </w:rPr>
      </w:pPr>
      <w:r>
        <w:rPr>
          <w:rFonts w:hint="eastAsia" w:ascii="宋体" w:hAnsi="宋体" w:cs="Times New Roman"/>
          <w:sz w:val="24"/>
          <w:szCs w:val="30"/>
        </w:rPr>
        <w:t>（7）人员组织机构</w:t>
      </w:r>
      <w:r>
        <w:rPr>
          <w:rFonts w:ascii="宋体" w:hAnsi="宋体" w:cs="Times New Roman"/>
          <w:sz w:val="24"/>
          <w:szCs w:val="30"/>
        </w:rPr>
        <w:t xml:space="preserve"> (</w:t>
      </w:r>
      <w:r>
        <w:rPr>
          <w:rFonts w:hint="eastAsia" w:ascii="宋体" w:hAnsi="宋体" w:cs="Times New Roman"/>
          <w:sz w:val="24"/>
          <w:szCs w:val="30"/>
        </w:rPr>
        <w:t>见比选申请文件格式6</w:t>
      </w:r>
      <w:r>
        <w:rPr>
          <w:rFonts w:ascii="宋体" w:hAnsi="宋体" w:cs="Times New Roman"/>
          <w:sz w:val="24"/>
          <w:szCs w:val="30"/>
        </w:rPr>
        <w:t>)</w:t>
      </w:r>
    </w:p>
    <w:p>
      <w:pPr>
        <w:spacing w:line="360" w:lineRule="auto"/>
        <w:ind w:left="479" w:leftChars="228"/>
        <w:rPr>
          <w:rFonts w:ascii="宋体" w:hAnsi="宋体" w:cs="Times New Roman"/>
          <w:sz w:val="24"/>
          <w:szCs w:val="30"/>
        </w:rPr>
      </w:pPr>
      <w:r>
        <w:rPr>
          <w:rFonts w:hint="eastAsia" w:ascii="宋体" w:hAnsi="宋体" w:cs="Times New Roman"/>
          <w:sz w:val="24"/>
          <w:szCs w:val="30"/>
        </w:rPr>
        <w:t>（8）主要人员简历表</w:t>
      </w:r>
      <w:r>
        <w:rPr>
          <w:rFonts w:ascii="宋体" w:hAnsi="宋体" w:cs="Times New Roman"/>
          <w:sz w:val="24"/>
          <w:szCs w:val="30"/>
        </w:rPr>
        <w:t>(</w:t>
      </w:r>
      <w:r>
        <w:rPr>
          <w:rFonts w:hint="eastAsia" w:ascii="宋体" w:hAnsi="宋体" w:cs="Times New Roman"/>
          <w:sz w:val="24"/>
          <w:szCs w:val="30"/>
        </w:rPr>
        <w:t>见比选申请文件格式7</w:t>
      </w:r>
      <w:r>
        <w:rPr>
          <w:rFonts w:ascii="宋体" w:hAnsi="宋体" w:cs="Times New Roman"/>
          <w:sz w:val="24"/>
          <w:szCs w:val="30"/>
        </w:rPr>
        <w:t>)</w:t>
      </w:r>
    </w:p>
    <w:p>
      <w:pPr>
        <w:spacing w:line="360" w:lineRule="auto"/>
        <w:ind w:left="479" w:leftChars="228"/>
        <w:rPr>
          <w:rFonts w:ascii="宋体" w:hAnsi="宋体" w:cs="Times New Roman"/>
          <w:sz w:val="24"/>
          <w:szCs w:val="30"/>
        </w:rPr>
      </w:pPr>
      <w:r>
        <w:rPr>
          <w:rFonts w:hint="eastAsia" w:ascii="宋体" w:hAnsi="宋体" w:cs="Times New Roman"/>
          <w:sz w:val="24"/>
          <w:szCs w:val="30"/>
        </w:rPr>
        <w:t>（9）可行性研究报告编制大纲</w:t>
      </w:r>
    </w:p>
    <w:p>
      <w:pPr>
        <w:spacing w:line="360" w:lineRule="auto"/>
        <w:rPr>
          <w:rFonts w:ascii="宋体" w:hAnsi="宋体" w:cs="Times New Roman"/>
          <w:b/>
          <w:sz w:val="24"/>
          <w:szCs w:val="32"/>
        </w:rPr>
      </w:pPr>
      <w:bookmarkStart w:id="30" w:name="_Toc189238672"/>
      <w:bookmarkStart w:id="31" w:name="_Toc75249516"/>
      <w:r>
        <w:rPr>
          <w:rFonts w:ascii="宋体" w:hAnsi="宋体" w:cs="Times New Roman"/>
          <w:b/>
          <w:sz w:val="24"/>
          <w:szCs w:val="32"/>
        </w:rPr>
        <w:t>10</w:t>
      </w:r>
      <w:r>
        <w:rPr>
          <w:rFonts w:hint="eastAsia" w:ascii="宋体" w:hAnsi="宋体" w:cs="Times New Roman"/>
          <w:b/>
          <w:sz w:val="24"/>
          <w:szCs w:val="32"/>
        </w:rPr>
        <w:t>．比选申请文件的份数和签署</w:t>
      </w:r>
      <w:bookmarkEnd w:id="30"/>
      <w:bookmarkEnd w:id="31"/>
    </w:p>
    <w:p>
      <w:pPr>
        <w:spacing w:line="360" w:lineRule="auto"/>
        <w:rPr>
          <w:rFonts w:ascii="宋体" w:hAnsi="宋体" w:cs="Times New Roman"/>
          <w:sz w:val="24"/>
          <w:szCs w:val="30"/>
        </w:rPr>
      </w:pPr>
      <w:r>
        <w:rPr>
          <w:rFonts w:ascii="宋体" w:hAnsi="宋体" w:cs="Times New Roman"/>
          <w:sz w:val="24"/>
          <w:szCs w:val="30"/>
        </w:rPr>
        <w:t>10.1</w:t>
      </w:r>
      <w:r>
        <w:rPr>
          <w:rFonts w:hint="eastAsia" w:ascii="宋体" w:hAnsi="宋体" w:cs="Times New Roman"/>
          <w:sz w:val="24"/>
          <w:szCs w:val="30"/>
        </w:rPr>
        <w:t>比选申请文件的份数见比选申请人须知前附表的规定，其中正本1份，副本2份，报价函1份，电子文档（U盘）1份。副本应是正本的复印件，正本、副本应在文件封面的右上角注明，当正本与副本有不一致时，以正本为准。</w:t>
      </w:r>
    </w:p>
    <w:p>
      <w:pPr>
        <w:spacing w:line="360" w:lineRule="auto"/>
        <w:rPr>
          <w:rFonts w:ascii="宋体" w:hAnsi="宋体" w:cs="Times New Roman"/>
          <w:sz w:val="24"/>
          <w:szCs w:val="30"/>
        </w:rPr>
      </w:pPr>
      <w:r>
        <w:rPr>
          <w:rFonts w:ascii="宋体" w:hAnsi="宋体" w:cs="Times New Roman"/>
          <w:sz w:val="24"/>
          <w:szCs w:val="30"/>
        </w:rPr>
        <w:t>10.2</w:t>
      </w:r>
      <w:r>
        <w:rPr>
          <w:rFonts w:hint="eastAsia" w:ascii="宋体" w:hAnsi="宋体" w:cs="Times New Roman"/>
          <w:sz w:val="24"/>
          <w:szCs w:val="30"/>
        </w:rPr>
        <w:t>比选申请文件的任何一页都不应涂改，不应有行间插字或删除。</w:t>
      </w:r>
    </w:p>
    <w:p>
      <w:pPr>
        <w:spacing w:line="360" w:lineRule="auto"/>
        <w:rPr>
          <w:rFonts w:ascii="宋体" w:hAnsi="宋体" w:cs="Times New Roman"/>
          <w:sz w:val="24"/>
          <w:szCs w:val="30"/>
        </w:rPr>
      </w:pPr>
      <w:r>
        <w:rPr>
          <w:rFonts w:ascii="宋体" w:hAnsi="宋体" w:cs="Times New Roman"/>
          <w:sz w:val="24"/>
          <w:szCs w:val="30"/>
        </w:rPr>
        <w:t>10.3</w:t>
      </w:r>
      <w:r>
        <w:rPr>
          <w:rFonts w:hint="eastAsia" w:ascii="宋体" w:hAnsi="宋体" w:cs="Times New Roman"/>
          <w:sz w:val="24"/>
          <w:szCs w:val="30"/>
        </w:rPr>
        <w:t>比选申请文件应使用</w:t>
      </w:r>
      <w:r>
        <w:rPr>
          <w:rFonts w:ascii="宋体" w:hAnsi="宋体" w:cs="Times New Roman"/>
          <w:sz w:val="24"/>
          <w:szCs w:val="30"/>
        </w:rPr>
        <w:t>A4</w:t>
      </w:r>
      <w:r>
        <w:rPr>
          <w:rFonts w:hint="eastAsia" w:ascii="宋体" w:hAnsi="宋体" w:cs="Times New Roman"/>
          <w:sz w:val="24"/>
          <w:szCs w:val="30"/>
        </w:rPr>
        <w:t>纸打印或复印。比选申请文件应由比选申请人的法定代表人或其授权的代理人亲自签署并加盖比选申请人公章。比选人的法定代表人或其授权的代理人的签字不得用签名章代替。</w:t>
      </w:r>
    </w:p>
    <w:p>
      <w:pPr>
        <w:spacing w:line="360" w:lineRule="auto"/>
        <w:rPr>
          <w:rFonts w:ascii="宋体" w:hAnsi="宋体" w:cs="Times New Roman"/>
          <w:bCs/>
          <w:sz w:val="24"/>
          <w:szCs w:val="30"/>
        </w:rPr>
      </w:pPr>
      <w:r>
        <w:rPr>
          <w:rFonts w:ascii="宋体" w:hAnsi="宋体" w:cs="Times New Roman"/>
          <w:sz w:val="24"/>
          <w:szCs w:val="30"/>
        </w:rPr>
        <w:t xml:space="preserve">10.4 </w:t>
      </w:r>
      <w:r>
        <w:rPr>
          <w:rFonts w:hint="eastAsia" w:ascii="宋体" w:hAnsi="宋体" w:cs="Times New Roman"/>
          <w:sz w:val="24"/>
          <w:szCs w:val="30"/>
        </w:rPr>
        <w:t>比选申请文件的正本与副本应分别装订成册，不得采用活页夹。比选申请文件应编制目录，并且逐页标注连续页码，否则，比选人对由于比选申请文件装订松散而造成的丢失或其它后果不承担任何责任。</w:t>
      </w:r>
    </w:p>
    <w:p>
      <w:pPr>
        <w:spacing w:line="360" w:lineRule="auto"/>
        <w:rPr>
          <w:rFonts w:ascii="宋体" w:hAnsi="宋体" w:cs="Times New Roman"/>
          <w:b/>
          <w:sz w:val="24"/>
          <w:szCs w:val="32"/>
        </w:rPr>
      </w:pPr>
      <w:r>
        <w:rPr>
          <w:rFonts w:ascii="宋体" w:hAnsi="宋体" w:cs="Times New Roman"/>
          <w:b/>
          <w:sz w:val="24"/>
          <w:szCs w:val="32"/>
        </w:rPr>
        <w:t>11</w:t>
      </w:r>
      <w:r>
        <w:rPr>
          <w:rFonts w:hint="eastAsia" w:ascii="宋体" w:hAnsi="宋体" w:cs="Times New Roman"/>
          <w:b/>
          <w:sz w:val="24"/>
          <w:szCs w:val="32"/>
        </w:rPr>
        <w:t>．比选报价</w:t>
      </w:r>
    </w:p>
    <w:p>
      <w:pPr>
        <w:spacing w:line="360" w:lineRule="auto"/>
        <w:rPr>
          <w:rFonts w:ascii="宋体" w:hAnsi="宋体" w:cs="Times New Roman"/>
          <w:sz w:val="24"/>
          <w:szCs w:val="30"/>
        </w:rPr>
      </w:pPr>
      <w:r>
        <w:rPr>
          <w:rFonts w:ascii="宋体" w:hAnsi="宋体" w:cs="Times New Roman"/>
          <w:sz w:val="24"/>
          <w:szCs w:val="30"/>
        </w:rPr>
        <w:t>11.1</w:t>
      </w:r>
      <w:r>
        <w:rPr>
          <w:rFonts w:hint="eastAsia" w:ascii="宋体" w:hAnsi="宋体" w:cs="Times New Roman"/>
          <w:sz w:val="24"/>
          <w:szCs w:val="30"/>
        </w:rPr>
        <w:t>比选申请人应参照国家计委《关于印发建设项目前期工作咨询收费暂行规定的通知》（计价格（1999）1283号）的相关收费标准报价。</w:t>
      </w:r>
    </w:p>
    <w:p>
      <w:pPr>
        <w:spacing w:line="360" w:lineRule="auto"/>
        <w:rPr>
          <w:rFonts w:ascii="宋体" w:hAnsi="宋体" w:cs="Times New Roman"/>
          <w:sz w:val="24"/>
          <w:szCs w:val="30"/>
        </w:rPr>
      </w:pPr>
      <w:r>
        <w:rPr>
          <w:rFonts w:ascii="宋体" w:hAnsi="宋体" w:cs="Times New Roman"/>
          <w:sz w:val="24"/>
          <w:szCs w:val="30"/>
        </w:rPr>
        <w:t>11.2</w:t>
      </w:r>
      <w:r>
        <w:rPr>
          <w:rFonts w:hint="eastAsia" w:ascii="宋体" w:hAnsi="宋体" w:cs="Times New Roman"/>
          <w:sz w:val="24"/>
          <w:szCs w:val="30"/>
        </w:rPr>
        <w:t>只允许有一个报价，任何有多个选项的报价将不予接受。</w:t>
      </w:r>
    </w:p>
    <w:p>
      <w:pPr>
        <w:spacing w:line="360" w:lineRule="auto"/>
        <w:rPr>
          <w:rFonts w:ascii="宋体" w:hAnsi="宋体" w:cs="Times New Roman"/>
          <w:sz w:val="24"/>
          <w:szCs w:val="30"/>
        </w:rPr>
      </w:pPr>
      <w:r>
        <w:rPr>
          <w:rFonts w:ascii="宋体" w:hAnsi="宋体" w:cs="Times New Roman"/>
          <w:sz w:val="24"/>
          <w:szCs w:val="30"/>
        </w:rPr>
        <w:t>11.3</w:t>
      </w:r>
      <w:r>
        <w:rPr>
          <w:rFonts w:hint="eastAsia" w:ascii="宋体" w:hAnsi="宋体" w:cs="Times New Roman"/>
          <w:sz w:val="24"/>
          <w:szCs w:val="30"/>
        </w:rPr>
        <w:t>比选申请人在编制比选报价时应包括：所需人工费、保险费、以及比选文件明示或暗示的风险、责任和义务等，以及管理费、合理利润等一切可能产生的费用。</w:t>
      </w:r>
    </w:p>
    <w:p>
      <w:pPr>
        <w:spacing w:line="360" w:lineRule="auto"/>
        <w:rPr>
          <w:rFonts w:ascii="宋体" w:hAnsi="宋体" w:cs="Times New Roman"/>
          <w:b/>
          <w:sz w:val="24"/>
          <w:szCs w:val="32"/>
        </w:rPr>
      </w:pPr>
      <w:r>
        <w:rPr>
          <w:rFonts w:ascii="宋体" w:hAnsi="宋体" w:cs="Times New Roman"/>
          <w:b/>
          <w:sz w:val="24"/>
          <w:szCs w:val="32"/>
        </w:rPr>
        <w:t xml:space="preserve">12. </w:t>
      </w:r>
      <w:r>
        <w:rPr>
          <w:rFonts w:hint="eastAsia" w:ascii="宋体" w:hAnsi="宋体" w:cs="Times New Roman"/>
          <w:b/>
          <w:sz w:val="24"/>
          <w:szCs w:val="32"/>
        </w:rPr>
        <w:t>比选申请文件的密封和标记</w:t>
      </w:r>
    </w:p>
    <w:p>
      <w:pPr>
        <w:spacing w:line="360" w:lineRule="auto"/>
        <w:rPr>
          <w:rFonts w:ascii="宋体" w:hAnsi="宋体" w:cs="Times New Roman"/>
          <w:sz w:val="24"/>
          <w:szCs w:val="30"/>
        </w:rPr>
      </w:pPr>
      <w:r>
        <w:rPr>
          <w:rFonts w:ascii="宋体" w:hAnsi="宋体" w:cs="Times New Roman"/>
          <w:sz w:val="24"/>
          <w:szCs w:val="30"/>
        </w:rPr>
        <w:t>12.1</w:t>
      </w:r>
      <w:r>
        <w:rPr>
          <w:rFonts w:hint="eastAsia" w:ascii="宋体" w:hAnsi="宋体" w:cs="Times New Roman"/>
          <w:sz w:val="24"/>
          <w:szCs w:val="30"/>
        </w:rPr>
        <w:t>比选申请文件的装订要求：比选申请文件应采用非活页夹方式装订成册,在封面清楚标明“正本”或“副本”。比选申请书单独密封提交。</w:t>
      </w:r>
    </w:p>
    <w:p>
      <w:pPr>
        <w:spacing w:line="360" w:lineRule="auto"/>
        <w:rPr>
          <w:rFonts w:ascii="宋体" w:hAnsi="宋体" w:cs="Times New Roman"/>
          <w:sz w:val="24"/>
          <w:szCs w:val="30"/>
        </w:rPr>
      </w:pPr>
      <w:r>
        <w:rPr>
          <w:rFonts w:ascii="宋体" w:hAnsi="宋体" w:cs="Times New Roman"/>
          <w:sz w:val="24"/>
          <w:szCs w:val="30"/>
        </w:rPr>
        <w:t>12.2</w:t>
      </w:r>
      <w:r>
        <w:rPr>
          <w:rFonts w:hint="eastAsia" w:ascii="宋体" w:hAnsi="宋体" w:cs="Arial"/>
          <w:sz w:val="24"/>
          <w:szCs w:val="30"/>
        </w:rPr>
        <w:t>比选申请文件的密封要求：</w:t>
      </w:r>
      <w:r>
        <w:rPr>
          <w:rFonts w:hint="eastAsia" w:ascii="宋体" w:hAnsi="宋体" w:cs="Times New Roman"/>
          <w:sz w:val="24"/>
          <w:szCs w:val="30"/>
        </w:rPr>
        <w:t>比选申请文件应按本须知前附表第</w:t>
      </w:r>
      <w:r>
        <w:rPr>
          <w:rFonts w:ascii="宋体" w:hAnsi="宋体" w:cs="Times New Roman"/>
          <w:sz w:val="24"/>
          <w:szCs w:val="30"/>
        </w:rPr>
        <w:t>9</w:t>
      </w:r>
      <w:r>
        <w:rPr>
          <w:rFonts w:hint="eastAsia" w:ascii="宋体" w:hAnsi="宋体" w:cs="Times New Roman"/>
          <w:sz w:val="24"/>
          <w:szCs w:val="30"/>
        </w:rPr>
        <w:t>项的规定份数提交并</w:t>
      </w:r>
      <w:r>
        <w:rPr>
          <w:rFonts w:hint="eastAsia" w:ascii="宋体" w:hAnsi="宋体" w:cs="Arial"/>
          <w:sz w:val="24"/>
          <w:szCs w:val="30"/>
        </w:rPr>
        <w:t>密封（密封方式不限），未密封的比选申请文件比选人将不予接收。</w:t>
      </w:r>
    </w:p>
    <w:p>
      <w:pPr>
        <w:spacing w:line="360" w:lineRule="auto"/>
        <w:rPr>
          <w:rFonts w:ascii="宋体" w:hAnsi="宋体" w:cs="Arial"/>
          <w:sz w:val="24"/>
          <w:szCs w:val="30"/>
        </w:rPr>
      </w:pPr>
      <w:r>
        <w:rPr>
          <w:rFonts w:ascii="宋体" w:hAnsi="宋体" w:cs="Times New Roman"/>
          <w:sz w:val="24"/>
          <w:szCs w:val="30"/>
        </w:rPr>
        <w:t>12.3</w:t>
      </w:r>
      <w:r>
        <w:rPr>
          <w:rFonts w:hint="eastAsia" w:ascii="宋体" w:hAnsi="宋体" w:cs="Arial"/>
          <w:sz w:val="24"/>
          <w:szCs w:val="30"/>
        </w:rPr>
        <w:t>密封袋上均应注明：</w:t>
      </w:r>
    </w:p>
    <w:p>
      <w:pPr>
        <w:spacing w:line="360" w:lineRule="auto"/>
        <w:ind w:firstLine="480" w:firstLineChars="200"/>
        <w:rPr>
          <w:rFonts w:ascii="宋体" w:hAnsi="宋体" w:cs="Arial"/>
          <w:sz w:val="24"/>
          <w:szCs w:val="30"/>
        </w:rPr>
      </w:pPr>
      <w:r>
        <w:rPr>
          <w:rFonts w:hint="eastAsia" w:ascii="宋体" w:hAnsi="宋体" w:cs="Arial"/>
          <w:sz w:val="24"/>
          <w:szCs w:val="30"/>
        </w:rPr>
        <w:t>比选工程项目名称（全称）；</w:t>
      </w:r>
    </w:p>
    <w:p>
      <w:pPr>
        <w:spacing w:line="360" w:lineRule="auto"/>
        <w:ind w:firstLine="480" w:firstLineChars="200"/>
        <w:rPr>
          <w:rFonts w:ascii="宋体" w:hAnsi="宋体" w:cs="Arial"/>
          <w:sz w:val="24"/>
          <w:szCs w:val="30"/>
        </w:rPr>
      </w:pPr>
      <w:r>
        <w:rPr>
          <w:rFonts w:hint="eastAsia" w:ascii="宋体" w:hAnsi="宋体" w:cs="Arial"/>
          <w:sz w:val="24"/>
          <w:szCs w:val="30"/>
        </w:rPr>
        <w:t>比选申请人名称（全称）、地址；</w:t>
      </w:r>
    </w:p>
    <w:p>
      <w:pPr>
        <w:spacing w:line="360" w:lineRule="auto"/>
        <w:ind w:firstLine="480" w:firstLineChars="200"/>
        <w:rPr>
          <w:rFonts w:ascii="宋体" w:hAnsi="宋体" w:cs="Times New Roman"/>
          <w:sz w:val="24"/>
          <w:szCs w:val="30"/>
        </w:rPr>
      </w:pPr>
      <w:r>
        <w:rPr>
          <w:rFonts w:hint="eastAsia" w:ascii="宋体" w:hAnsi="宋体" w:cs="Times New Roman"/>
          <w:sz w:val="24"/>
          <w:szCs w:val="30"/>
        </w:rPr>
        <w:t>在</w:t>
      </w:r>
      <w:r>
        <w:rPr>
          <w:rFonts w:ascii="宋体" w:hAnsi="宋体" w:cs="Times New Roman"/>
          <w:sz w:val="24"/>
          <w:szCs w:val="30"/>
          <w:u w:val="single"/>
        </w:rPr>
        <w:t xml:space="preserve">     </w:t>
      </w:r>
      <w:r>
        <w:rPr>
          <w:rFonts w:hint="eastAsia" w:ascii="宋体" w:hAnsi="宋体" w:cs="Times New Roman"/>
          <w:sz w:val="24"/>
          <w:szCs w:val="30"/>
        </w:rPr>
        <w:t>年</w:t>
      </w:r>
      <w:r>
        <w:rPr>
          <w:rFonts w:ascii="宋体" w:hAnsi="宋体" w:cs="Times New Roman"/>
          <w:sz w:val="24"/>
          <w:szCs w:val="30"/>
          <w:u w:val="single"/>
        </w:rPr>
        <w:t xml:space="preserve">   </w:t>
      </w:r>
      <w:r>
        <w:rPr>
          <w:rFonts w:hint="eastAsia" w:ascii="宋体" w:hAnsi="宋体" w:cs="Times New Roman"/>
          <w:sz w:val="24"/>
          <w:szCs w:val="30"/>
        </w:rPr>
        <w:t>月</w:t>
      </w:r>
      <w:r>
        <w:rPr>
          <w:rFonts w:ascii="宋体" w:hAnsi="宋体" w:cs="Times New Roman"/>
          <w:sz w:val="24"/>
          <w:szCs w:val="30"/>
          <w:u w:val="single"/>
        </w:rPr>
        <w:t xml:space="preserve">   </w:t>
      </w:r>
      <w:r>
        <w:rPr>
          <w:rFonts w:hint="eastAsia" w:ascii="宋体" w:hAnsi="宋体" w:cs="Times New Roman"/>
          <w:sz w:val="24"/>
          <w:szCs w:val="30"/>
        </w:rPr>
        <w:t>日</w:t>
      </w:r>
      <w:r>
        <w:rPr>
          <w:rFonts w:ascii="宋体" w:hAnsi="宋体" w:cs="Times New Roman"/>
          <w:sz w:val="24"/>
          <w:szCs w:val="30"/>
          <w:u w:val="single"/>
        </w:rPr>
        <w:t xml:space="preserve">    </w:t>
      </w:r>
      <w:r>
        <w:rPr>
          <w:rFonts w:hint="eastAsia" w:ascii="宋体" w:hAnsi="宋体" w:cs="Times New Roman"/>
          <w:sz w:val="24"/>
          <w:szCs w:val="30"/>
        </w:rPr>
        <w:t>时（即比选截止时间）前不得开封。</w:t>
      </w:r>
    </w:p>
    <w:p>
      <w:pPr>
        <w:spacing w:line="360" w:lineRule="auto"/>
        <w:rPr>
          <w:rFonts w:ascii="宋体" w:hAnsi="宋体" w:cs="Times New Roman"/>
          <w:sz w:val="24"/>
          <w:szCs w:val="30"/>
        </w:rPr>
      </w:pPr>
      <w:r>
        <w:rPr>
          <w:rFonts w:ascii="宋体" w:hAnsi="宋体" w:cs="Times New Roman"/>
          <w:sz w:val="24"/>
          <w:szCs w:val="30"/>
        </w:rPr>
        <w:t>12.4</w:t>
      </w:r>
      <w:r>
        <w:rPr>
          <w:rFonts w:hint="eastAsia" w:ascii="宋体" w:hAnsi="宋体" w:cs="Arial"/>
          <w:sz w:val="24"/>
          <w:szCs w:val="30"/>
        </w:rPr>
        <w:t>如果因递交地点未写清楚使比选申请文件迟到或在递交过程中遗失；或因密封不严、标记不明而造成过早启封、失密等情况，比选人概不负责。</w:t>
      </w:r>
    </w:p>
    <w:p>
      <w:pPr>
        <w:spacing w:line="360" w:lineRule="auto"/>
        <w:rPr>
          <w:rFonts w:ascii="宋体" w:hAnsi="宋体" w:cs="Times New Roman"/>
          <w:b/>
          <w:sz w:val="24"/>
          <w:szCs w:val="32"/>
        </w:rPr>
      </w:pPr>
      <w:r>
        <w:rPr>
          <w:rFonts w:ascii="宋体" w:hAnsi="宋体" w:cs="Times New Roman"/>
          <w:b/>
          <w:sz w:val="24"/>
          <w:szCs w:val="32"/>
        </w:rPr>
        <w:t>13</w:t>
      </w:r>
      <w:r>
        <w:rPr>
          <w:rFonts w:hint="eastAsia" w:ascii="宋体" w:hAnsi="宋体" w:cs="Times New Roman"/>
          <w:b/>
          <w:sz w:val="24"/>
          <w:szCs w:val="32"/>
        </w:rPr>
        <w:t>．比选申请文件的递交</w:t>
      </w:r>
    </w:p>
    <w:p>
      <w:pPr>
        <w:spacing w:line="360" w:lineRule="auto"/>
        <w:rPr>
          <w:rFonts w:ascii="宋体" w:hAnsi="宋体" w:cs="Times New Roman"/>
          <w:sz w:val="24"/>
          <w:szCs w:val="30"/>
        </w:rPr>
      </w:pPr>
      <w:r>
        <w:rPr>
          <w:rFonts w:ascii="宋体" w:hAnsi="宋体" w:cs="Times New Roman"/>
          <w:sz w:val="24"/>
          <w:szCs w:val="30"/>
        </w:rPr>
        <w:t>13.1</w:t>
      </w:r>
      <w:r>
        <w:rPr>
          <w:rFonts w:hint="eastAsia" w:ascii="宋体" w:hAnsi="宋体" w:cs="Times New Roman"/>
          <w:sz w:val="24"/>
          <w:szCs w:val="30"/>
        </w:rPr>
        <w:t>比选申请人应在比选截止时间之前将比选申请文件递交至《比选公告》中确定的地点。</w:t>
      </w:r>
    </w:p>
    <w:p>
      <w:pPr>
        <w:spacing w:line="360" w:lineRule="auto"/>
        <w:rPr>
          <w:rFonts w:ascii="宋体" w:hAnsi="宋体" w:cs="Times New Roman"/>
          <w:sz w:val="24"/>
          <w:szCs w:val="30"/>
        </w:rPr>
      </w:pPr>
      <w:r>
        <w:rPr>
          <w:rFonts w:ascii="宋体" w:hAnsi="宋体" w:cs="Times New Roman"/>
          <w:sz w:val="24"/>
          <w:szCs w:val="30"/>
        </w:rPr>
        <w:t>13.2</w:t>
      </w:r>
      <w:r>
        <w:rPr>
          <w:rFonts w:hint="eastAsia" w:ascii="宋体" w:hAnsi="宋体" w:cs="Times New Roman"/>
          <w:sz w:val="24"/>
          <w:szCs w:val="30"/>
        </w:rPr>
        <w:t>比选人可按本比选文件规定以补充通知的方式酌情延长比选截止时间，原定比选截止时间之前关于比选方面的约定仍适用。</w:t>
      </w:r>
    </w:p>
    <w:p>
      <w:pPr>
        <w:spacing w:line="360" w:lineRule="auto"/>
        <w:rPr>
          <w:rFonts w:ascii="宋体" w:hAnsi="宋体" w:cs="Times New Roman"/>
          <w:b/>
          <w:sz w:val="24"/>
          <w:szCs w:val="32"/>
        </w:rPr>
      </w:pPr>
      <w:r>
        <w:rPr>
          <w:rFonts w:ascii="宋体" w:hAnsi="宋体" w:cs="Times New Roman"/>
          <w:b/>
          <w:sz w:val="24"/>
          <w:szCs w:val="32"/>
        </w:rPr>
        <w:t xml:space="preserve">14. </w:t>
      </w:r>
      <w:r>
        <w:rPr>
          <w:rFonts w:hint="eastAsia" w:ascii="宋体" w:hAnsi="宋体" w:cs="Times New Roman"/>
          <w:b/>
          <w:sz w:val="24"/>
          <w:szCs w:val="32"/>
        </w:rPr>
        <w:t>比选申请文件的撤回与修改</w:t>
      </w:r>
    </w:p>
    <w:p>
      <w:pPr>
        <w:spacing w:line="360" w:lineRule="auto"/>
        <w:rPr>
          <w:rFonts w:ascii="宋体" w:hAnsi="宋体" w:cs="Times New Roman"/>
          <w:sz w:val="24"/>
          <w:szCs w:val="30"/>
        </w:rPr>
      </w:pPr>
      <w:r>
        <w:rPr>
          <w:rFonts w:ascii="宋体" w:hAnsi="宋体" w:cs="Times New Roman"/>
          <w:sz w:val="24"/>
          <w:szCs w:val="30"/>
        </w:rPr>
        <w:t>14.1</w:t>
      </w:r>
      <w:r>
        <w:rPr>
          <w:rFonts w:hint="eastAsia" w:ascii="宋体" w:hAnsi="宋体" w:cs="Times New Roman"/>
          <w:sz w:val="24"/>
          <w:szCs w:val="30"/>
        </w:rPr>
        <w:t>比选申请人在递交比选申请文件后，可以修改或撤回其比选申请文件，但必须以修改或撤回通知书的书面形式提出，并经授权的比选申请文件签字人签署并加盖比选申请人的公章。在时间紧迫的情况下，比选申请文件撤回通知书可先以传真形式通知比选人，但应随即补发一份正式的撤回通知书予以确认。</w:t>
      </w:r>
    </w:p>
    <w:p>
      <w:pPr>
        <w:spacing w:line="360" w:lineRule="auto"/>
        <w:rPr>
          <w:rFonts w:ascii="宋体" w:hAnsi="宋体" w:cs="Times New Roman"/>
          <w:sz w:val="24"/>
          <w:szCs w:val="30"/>
        </w:rPr>
      </w:pPr>
      <w:r>
        <w:rPr>
          <w:rFonts w:ascii="宋体" w:hAnsi="宋体" w:cs="Times New Roman"/>
          <w:sz w:val="24"/>
          <w:szCs w:val="30"/>
        </w:rPr>
        <w:t>14.2</w:t>
      </w:r>
      <w:r>
        <w:rPr>
          <w:rFonts w:hint="eastAsia" w:ascii="宋体" w:hAnsi="宋体" w:cs="Times New Roman"/>
          <w:sz w:val="24"/>
          <w:szCs w:val="30"/>
        </w:rPr>
        <w:t>比选申请人的修改或撤回通知书应按本须知第</w:t>
      </w:r>
      <w:r>
        <w:rPr>
          <w:rFonts w:ascii="宋体" w:hAnsi="宋体" w:cs="Times New Roman"/>
          <w:sz w:val="24"/>
          <w:szCs w:val="30"/>
        </w:rPr>
        <w:t>12</w:t>
      </w:r>
      <w:r>
        <w:rPr>
          <w:rFonts w:hint="eastAsia" w:ascii="宋体" w:hAnsi="宋体" w:cs="Times New Roman"/>
          <w:sz w:val="24"/>
          <w:szCs w:val="30"/>
        </w:rPr>
        <w:t>条的规定编制、密封、标记和发送。并必须在比选申请文件截止期以前送达招标代理机构签收。</w:t>
      </w:r>
    </w:p>
    <w:p>
      <w:pPr>
        <w:spacing w:line="360" w:lineRule="auto"/>
        <w:rPr>
          <w:rFonts w:ascii="宋体" w:hAnsi="宋体" w:cs="Times New Roman"/>
          <w:sz w:val="24"/>
          <w:szCs w:val="30"/>
        </w:rPr>
      </w:pPr>
      <w:r>
        <w:rPr>
          <w:rFonts w:ascii="宋体" w:hAnsi="宋体" w:cs="Times New Roman"/>
          <w:sz w:val="24"/>
          <w:szCs w:val="30"/>
        </w:rPr>
        <w:t>14.3</w:t>
      </w:r>
      <w:r>
        <w:rPr>
          <w:rFonts w:hint="eastAsia" w:ascii="宋体" w:hAnsi="宋体" w:cs="Times New Roman"/>
          <w:sz w:val="24"/>
          <w:szCs w:val="30"/>
        </w:rPr>
        <w:t>比选申请人在比选截止前以书面形式向比选人递交的补充、修改内容为比选申请文件的组成部分。</w:t>
      </w:r>
    </w:p>
    <w:p>
      <w:pPr>
        <w:spacing w:line="360" w:lineRule="auto"/>
        <w:rPr>
          <w:rFonts w:ascii="宋体" w:hAnsi="宋体" w:cs="Times New Roman"/>
          <w:sz w:val="24"/>
          <w:szCs w:val="30"/>
        </w:rPr>
      </w:pPr>
      <w:r>
        <w:rPr>
          <w:rFonts w:ascii="宋体" w:hAnsi="宋体" w:cs="Times New Roman"/>
          <w:sz w:val="24"/>
          <w:szCs w:val="30"/>
        </w:rPr>
        <w:t>14.4</w:t>
      </w:r>
      <w:r>
        <w:rPr>
          <w:rFonts w:hint="eastAsia" w:ascii="宋体" w:hAnsi="宋体" w:cs="Times New Roman"/>
          <w:sz w:val="24"/>
          <w:szCs w:val="30"/>
        </w:rPr>
        <w:t>比选截止期以后，已递交的比选申请文件不得修改或撤回。如果在比选申请文件有效期内撤回投比选申请文件，则按本须知第</w:t>
      </w:r>
      <w:r>
        <w:rPr>
          <w:rFonts w:ascii="宋体" w:hAnsi="宋体" w:cs="Times New Roman"/>
          <w:sz w:val="24"/>
          <w:szCs w:val="30"/>
        </w:rPr>
        <w:t xml:space="preserve">7 </w:t>
      </w:r>
      <w:r>
        <w:rPr>
          <w:rFonts w:hint="eastAsia" w:ascii="宋体" w:hAnsi="宋体" w:cs="Times New Roman"/>
          <w:sz w:val="24"/>
          <w:szCs w:val="30"/>
        </w:rPr>
        <w:t>条的规定没收其比选保证金。</w:t>
      </w:r>
    </w:p>
    <w:p>
      <w:pPr>
        <w:spacing w:beforeLines="50" w:afterLines="50" w:line="360" w:lineRule="auto"/>
        <w:jc w:val="center"/>
        <w:outlineLvl w:val="1"/>
        <w:rPr>
          <w:rFonts w:ascii="宋体" w:hAnsi="宋体" w:cs="Times New Roman"/>
          <w:b/>
          <w:sz w:val="32"/>
          <w:szCs w:val="32"/>
        </w:rPr>
      </w:pPr>
      <w:bookmarkStart w:id="32" w:name="_Toc233489637"/>
      <w:bookmarkStart w:id="33" w:name="_Toc214332464"/>
      <w:bookmarkStart w:id="34" w:name="_Toc301796341"/>
      <w:bookmarkStart w:id="35" w:name="_Toc301821967"/>
      <w:r>
        <w:rPr>
          <w:rFonts w:hint="eastAsia" w:ascii="宋体" w:hAnsi="宋体" w:cs="Times New Roman"/>
          <w:b/>
          <w:sz w:val="32"/>
          <w:szCs w:val="32"/>
        </w:rPr>
        <w:t>五、比选会</w:t>
      </w:r>
      <w:bookmarkEnd w:id="32"/>
      <w:bookmarkEnd w:id="33"/>
      <w:bookmarkEnd w:id="34"/>
      <w:bookmarkEnd w:id="35"/>
    </w:p>
    <w:p>
      <w:pPr>
        <w:spacing w:line="360" w:lineRule="auto"/>
        <w:rPr>
          <w:rFonts w:ascii="宋体" w:hAnsi="宋体" w:cs="Times New Roman"/>
          <w:b/>
          <w:sz w:val="24"/>
          <w:szCs w:val="32"/>
        </w:rPr>
      </w:pPr>
      <w:r>
        <w:rPr>
          <w:rFonts w:ascii="宋体" w:hAnsi="宋体" w:cs="Times New Roman"/>
          <w:b/>
          <w:sz w:val="24"/>
          <w:szCs w:val="32"/>
        </w:rPr>
        <w:t>15</w:t>
      </w:r>
      <w:r>
        <w:rPr>
          <w:rFonts w:hint="eastAsia" w:ascii="宋体" w:hAnsi="宋体" w:cs="Times New Roman"/>
          <w:b/>
          <w:sz w:val="24"/>
          <w:szCs w:val="32"/>
        </w:rPr>
        <w:t>．比选会一般规定</w:t>
      </w:r>
    </w:p>
    <w:p>
      <w:pPr>
        <w:spacing w:line="360" w:lineRule="auto"/>
        <w:rPr>
          <w:rFonts w:ascii="宋体" w:hAnsi="宋体" w:cs="Times New Roman"/>
          <w:sz w:val="24"/>
          <w:szCs w:val="30"/>
        </w:rPr>
      </w:pPr>
      <w:r>
        <w:rPr>
          <w:rFonts w:ascii="宋体" w:hAnsi="宋体" w:cs="Times New Roman"/>
          <w:sz w:val="24"/>
          <w:szCs w:val="30"/>
        </w:rPr>
        <w:t>15.1</w:t>
      </w:r>
      <w:r>
        <w:rPr>
          <w:rFonts w:hint="eastAsia" w:ascii="宋体" w:hAnsi="宋体" w:cs="Times New Roman"/>
          <w:sz w:val="24"/>
          <w:szCs w:val="30"/>
        </w:rPr>
        <w:t>比选申请人应按本比选文件中规定的时间、地点参加比选会。</w:t>
      </w:r>
    </w:p>
    <w:p>
      <w:pPr>
        <w:spacing w:line="360" w:lineRule="auto"/>
        <w:rPr>
          <w:rFonts w:ascii="宋体" w:hAnsi="宋体" w:cs="Times New Roman"/>
          <w:sz w:val="24"/>
          <w:szCs w:val="30"/>
        </w:rPr>
      </w:pPr>
      <w:r>
        <w:rPr>
          <w:rFonts w:ascii="宋体" w:hAnsi="宋体" w:cs="Times New Roman"/>
          <w:sz w:val="24"/>
          <w:szCs w:val="30"/>
        </w:rPr>
        <w:t>15.2</w:t>
      </w:r>
      <w:r>
        <w:rPr>
          <w:rFonts w:hint="eastAsia" w:ascii="宋体" w:hAnsi="宋体" w:cs="Times New Roman"/>
          <w:sz w:val="24"/>
          <w:szCs w:val="30"/>
        </w:rPr>
        <w:t>比选申请文件若未按规定密封，将视为无效。</w:t>
      </w:r>
    </w:p>
    <w:p>
      <w:pPr>
        <w:spacing w:line="360" w:lineRule="auto"/>
        <w:rPr>
          <w:rFonts w:ascii="宋体" w:hAnsi="宋体" w:cs="Times New Roman"/>
          <w:sz w:val="24"/>
          <w:szCs w:val="30"/>
        </w:rPr>
      </w:pPr>
      <w:r>
        <w:rPr>
          <w:rFonts w:ascii="宋体" w:hAnsi="宋体" w:cs="Times New Roman"/>
          <w:sz w:val="24"/>
          <w:szCs w:val="30"/>
        </w:rPr>
        <w:t>15.3</w:t>
      </w:r>
      <w:r>
        <w:rPr>
          <w:rFonts w:hint="eastAsia" w:ascii="宋体" w:hAnsi="宋体" w:cs="Times New Roman"/>
          <w:sz w:val="24"/>
          <w:szCs w:val="30"/>
        </w:rPr>
        <w:t>对已递交了合格撤回通知书的比选申请文件，不予开封。</w:t>
      </w:r>
    </w:p>
    <w:p>
      <w:pPr>
        <w:spacing w:line="360" w:lineRule="auto"/>
        <w:rPr>
          <w:rFonts w:ascii="宋体" w:hAnsi="宋体" w:cs="Times New Roman"/>
          <w:sz w:val="24"/>
          <w:szCs w:val="30"/>
        </w:rPr>
      </w:pPr>
      <w:r>
        <w:rPr>
          <w:rFonts w:ascii="宋体" w:hAnsi="宋体" w:cs="Times New Roman"/>
          <w:sz w:val="24"/>
          <w:szCs w:val="30"/>
        </w:rPr>
        <w:t>15.4</w:t>
      </w:r>
      <w:r>
        <w:rPr>
          <w:rFonts w:hint="eastAsia" w:ascii="宋体" w:hAnsi="宋体" w:cs="Times New Roman"/>
          <w:sz w:val="24"/>
          <w:szCs w:val="30"/>
        </w:rPr>
        <w:t>比选以后，直到签订合同协议为止，凡有关对比选申请文件的审查、澄清和评比工作，都应在保密的情况下进行，任何有关的信息和资料，均不得向比选申请人或与上述工作无关的人员泄露。</w:t>
      </w:r>
    </w:p>
    <w:p>
      <w:pPr>
        <w:spacing w:line="360" w:lineRule="auto"/>
        <w:rPr>
          <w:rFonts w:ascii="宋体" w:hAnsi="宋体" w:cs="Times New Roman"/>
          <w:sz w:val="24"/>
          <w:szCs w:val="30"/>
        </w:rPr>
      </w:pPr>
      <w:r>
        <w:rPr>
          <w:rFonts w:ascii="宋体" w:hAnsi="宋体" w:cs="Times New Roman"/>
          <w:sz w:val="24"/>
          <w:szCs w:val="30"/>
        </w:rPr>
        <w:t>15.5</w:t>
      </w:r>
      <w:r>
        <w:rPr>
          <w:rFonts w:hint="eastAsia" w:ascii="宋体" w:hAnsi="宋体" w:cs="Times New Roman"/>
          <w:sz w:val="24"/>
          <w:szCs w:val="30"/>
        </w:rPr>
        <w:t>比选申请人在上述工作过程中对比选人施加任何影响的行为，都将会导致取消对其比选申请文件的评定。</w:t>
      </w:r>
    </w:p>
    <w:p>
      <w:pPr>
        <w:spacing w:beforeLines="50" w:afterLines="50" w:line="360" w:lineRule="auto"/>
        <w:jc w:val="center"/>
        <w:outlineLvl w:val="1"/>
        <w:rPr>
          <w:rFonts w:ascii="宋体" w:hAnsi="宋体" w:cs="Times New Roman"/>
          <w:b/>
          <w:sz w:val="32"/>
          <w:szCs w:val="32"/>
        </w:rPr>
      </w:pPr>
      <w:bookmarkStart w:id="36" w:name="_Toc214332465"/>
      <w:bookmarkStart w:id="37" w:name="_Toc301821968"/>
      <w:bookmarkStart w:id="38" w:name="_Toc301796342"/>
      <w:bookmarkStart w:id="39" w:name="_Toc233489638"/>
      <w:r>
        <w:rPr>
          <w:rFonts w:hint="eastAsia" w:ascii="宋体" w:hAnsi="宋体" w:cs="Times New Roman"/>
          <w:b/>
          <w:sz w:val="32"/>
          <w:szCs w:val="32"/>
        </w:rPr>
        <w:t>六、评比</w:t>
      </w:r>
      <w:bookmarkEnd w:id="36"/>
      <w:bookmarkEnd w:id="37"/>
      <w:bookmarkEnd w:id="38"/>
      <w:bookmarkEnd w:id="39"/>
    </w:p>
    <w:p>
      <w:pPr>
        <w:spacing w:line="360" w:lineRule="auto"/>
        <w:rPr>
          <w:rFonts w:ascii="宋体" w:hAnsi="宋体" w:cs="Times New Roman"/>
          <w:sz w:val="24"/>
          <w:szCs w:val="30"/>
        </w:rPr>
      </w:pPr>
      <w:r>
        <w:rPr>
          <w:rFonts w:ascii="宋体" w:hAnsi="宋体" w:cs="Times New Roman"/>
          <w:sz w:val="24"/>
          <w:szCs w:val="32"/>
        </w:rPr>
        <w:t>16</w:t>
      </w:r>
      <w:r>
        <w:rPr>
          <w:rFonts w:hint="eastAsia" w:ascii="宋体" w:hAnsi="宋体" w:cs="Times New Roman"/>
          <w:sz w:val="24"/>
          <w:szCs w:val="32"/>
        </w:rPr>
        <w:t>．评</w:t>
      </w:r>
      <w:r>
        <w:rPr>
          <w:rFonts w:hint="eastAsia" w:ascii="宋体" w:hAnsi="宋体" w:cs="Times New Roman"/>
          <w:sz w:val="24"/>
          <w:szCs w:val="30"/>
        </w:rPr>
        <w:t>比委员会﹑评比原则﹑评比方法﹑评比程序﹑符合性审查条件等内容详见第五章《评比办法（综合评估法）》。</w:t>
      </w:r>
    </w:p>
    <w:p>
      <w:pPr>
        <w:spacing w:beforeLines="50" w:afterLines="50" w:line="360" w:lineRule="auto"/>
        <w:jc w:val="center"/>
        <w:outlineLvl w:val="1"/>
        <w:rPr>
          <w:rFonts w:ascii="宋体" w:hAnsi="宋体" w:cs="Times New Roman"/>
          <w:b/>
          <w:sz w:val="32"/>
          <w:szCs w:val="32"/>
        </w:rPr>
      </w:pPr>
      <w:bookmarkStart w:id="40" w:name="_Toc214332466"/>
      <w:bookmarkStart w:id="41" w:name="_Toc301821969"/>
      <w:bookmarkStart w:id="42" w:name="_Toc233489639"/>
      <w:bookmarkStart w:id="43" w:name="_Toc301796343"/>
      <w:r>
        <w:rPr>
          <w:rFonts w:hint="eastAsia" w:ascii="宋体" w:hAnsi="宋体" w:cs="Times New Roman"/>
          <w:b/>
          <w:sz w:val="32"/>
          <w:szCs w:val="32"/>
        </w:rPr>
        <w:t>七、比选申请文件的澄清</w:t>
      </w:r>
      <w:bookmarkEnd w:id="40"/>
      <w:bookmarkEnd w:id="41"/>
      <w:bookmarkEnd w:id="42"/>
      <w:bookmarkEnd w:id="43"/>
    </w:p>
    <w:p>
      <w:pPr>
        <w:spacing w:line="360" w:lineRule="auto"/>
        <w:rPr>
          <w:rFonts w:ascii="宋体" w:hAnsi="宋体" w:cs="Times New Roman"/>
          <w:sz w:val="24"/>
          <w:szCs w:val="30"/>
        </w:rPr>
      </w:pPr>
      <w:r>
        <w:rPr>
          <w:rFonts w:ascii="宋体" w:hAnsi="宋体" w:cs="Times New Roman"/>
          <w:sz w:val="24"/>
          <w:szCs w:val="30"/>
        </w:rPr>
        <w:t>17.1</w:t>
      </w:r>
      <w:r>
        <w:rPr>
          <w:rFonts w:hint="eastAsia" w:ascii="宋体" w:hAnsi="宋体" w:cs="Times New Roman"/>
          <w:sz w:val="24"/>
          <w:szCs w:val="30"/>
        </w:rPr>
        <w:t>在评比阶段，评比委员会认为需要时，可书面通知比选申请人要求澄清其比选申请文件中的问题，或者要求补充某些资料，对此，比选申请人不得拒绝。</w:t>
      </w:r>
    </w:p>
    <w:p>
      <w:pPr>
        <w:spacing w:line="360" w:lineRule="auto"/>
        <w:rPr>
          <w:rFonts w:ascii="宋体" w:hAnsi="宋体" w:cs="Times New Roman"/>
          <w:sz w:val="24"/>
          <w:szCs w:val="30"/>
        </w:rPr>
      </w:pPr>
      <w:r>
        <w:rPr>
          <w:rFonts w:ascii="宋体" w:hAnsi="宋体" w:cs="Times New Roman"/>
          <w:sz w:val="24"/>
          <w:szCs w:val="30"/>
        </w:rPr>
        <w:t>17.2</w:t>
      </w:r>
      <w:r>
        <w:rPr>
          <w:rFonts w:hint="eastAsia" w:ascii="宋体" w:hAnsi="宋体" w:cs="Times New Roman"/>
          <w:sz w:val="24"/>
          <w:szCs w:val="30"/>
        </w:rPr>
        <w:t>有关澄清的要求和答复应以书面形式进行，比选申请人不得借澄清问题的机会，对比选申请文件的内容提出修改，但在评比中对发现的算术性差错进行的核实、修改，则不在此列，比选人不接受比选申请人主动提出的澄清。</w:t>
      </w:r>
    </w:p>
    <w:p>
      <w:pPr>
        <w:spacing w:beforeLines="50" w:afterLines="50" w:line="360" w:lineRule="auto"/>
        <w:jc w:val="center"/>
        <w:outlineLvl w:val="1"/>
        <w:rPr>
          <w:rFonts w:ascii="宋体" w:hAnsi="宋体" w:cs="Times New Roman"/>
          <w:b/>
          <w:sz w:val="32"/>
          <w:szCs w:val="32"/>
        </w:rPr>
      </w:pPr>
      <w:bookmarkStart w:id="44" w:name="_Toc214332467"/>
      <w:bookmarkStart w:id="45" w:name="_Toc301821970"/>
      <w:bookmarkStart w:id="46" w:name="_Toc233489640"/>
      <w:bookmarkStart w:id="47" w:name="_Toc301796344"/>
      <w:r>
        <w:rPr>
          <w:rFonts w:hint="eastAsia" w:ascii="宋体" w:hAnsi="宋体" w:cs="Times New Roman"/>
          <w:b/>
          <w:sz w:val="32"/>
          <w:szCs w:val="32"/>
        </w:rPr>
        <w:t>八、中选</w:t>
      </w:r>
      <w:bookmarkEnd w:id="44"/>
      <w:bookmarkEnd w:id="45"/>
      <w:bookmarkEnd w:id="46"/>
      <w:bookmarkEnd w:id="47"/>
    </w:p>
    <w:p>
      <w:pPr>
        <w:spacing w:line="360" w:lineRule="auto"/>
        <w:rPr>
          <w:rFonts w:ascii="宋体" w:hAnsi="宋体" w:cs="Times New Roman"/>
          <w:sz w:val="24"/>
          <w:szCs w:val="30"/>
        </w:rPr>
      </w:pPr>
      <w:r>
        <w:rPr>
          <w:rFonts w:ascii="宋体" w:hAnsi="宋体" w:cs="Times New Roman"/>
          <w:b/>
          <w:sz w:val="24"/>
          <w:szCs w:val="30"/>
        </w:rPr>
        <w:t>18</w:t>
      </w:r>
      <w:r>
        <w:rPr>
          <w:rFonts w:hint="eastAsia" w:ascii="宋体" w:hAnsi="宋体" w:cs="Times New Roman"/>
          <w:b/>
          <w:sz w:val="24"/>
          <w:szCs w:val="30"/>
        </w:rPr>
        <w:t>．</w:t>
      </w:r>
      <w:r>
        <w:rPr>
          <w:rFonts w:hint="eastAsia" w:ascii="宋体" w:hAnsi="宋体" w:cs="Times New Roman"/>
          <w:sz w:val="24"/>
          <w:szCs w:val="30"/>
        </w:rPr>
        <w:t>比选人根据评比委员会提出的中选候选人推荐名单按照有关规定依法确定中选人。</w:t>
      </w:r>
    </w:p>
    <w:p>
      <w:pPr>
        <w:spacing w:beforeLines="50" w:afterLines="50" w:line="360" w:lineRule="auto"/>
        <w:jc w:val="center"/>
        <w:outlineLvl w:val="1"/>
        <w:rPr>
          <w:rFonts w:ascii="宋体" w:hAnsi="宋体" w:cs="Times New Roman"/>
          <w:b/>
          <w:sz w:val="32"/>
          <w:szCs w:val="32"/>
        </w:rPr>
      </w:pPr>
      <w:bookmarkStart w:id="48" w:name="_Toc301796345"/>
      <w:bookmarkStart w:id="49" w:name="_Toc214332468"/>
      <w:bookmarkStart w:id="50" w:name="_Toc233489641"/>
      <w:bookmarkStart w:id="51" w:name="_Toc301821971"/>
      <w:r>
        <w:rPr>
          <w:rFonts w:hint="eastAsia" w:ascii="宋体" w:hAnsi="宋体" w:cs="Times New Roman"/>
          <w:b/>
          <w:sz w:val="32"/>
          <w:szCs w:val="32"/>
        </w:rPr>
        <w:t>九、合同的授予</w:t>
      </w:r>
      <w:bookmarkEnd w:id="48"/>
      <w:bookmarkEnd w:id="49"/>
      <w:bookmarkEnd w:id="50"/>
      <w:bookmarkEnd w:id="51"/>
    </w:p>
    <w:p>
      <w:pPr>
        <w:spacing w:line="360" w:lineRule="auto"/>
        <w:rPr>
          <w:rFonts w:ascii="宋体" w:hAnsi="宋体" w:cs="Times New Roman"/>
          <w:b/>
          <w:sz w:val="24"/>
          <w:szCs w:val="32"/>
        </w:rPr>
      </w:pPr>
      <w:r>
        <w:rPr>
          <w:rFonts w:ascii="宋体" w:hAnsi="宋体" w:cs="Times New Roman"/>
          <w:b/>
          <w:sz w:val="24"/>
          <w:szCs w:val="32"/>
        </w:rPr>
        <w:t>19</w:t>
      </w:r>
      <w:r>
        <w:rPr>
          <w:rFonts w:hint="eastAsia" w:ascii="宋体" w:hAnsi="宋体" w:cs="Times New Roman"/>
          <w:b/>
          <w:sz w:val="24"/>
          <w:szCs w:val="32"/>
        </w:rPr>
        <w:t>．合同授予的条件</w:t>
      </w:r>
    </w:p>
    <w:p>
      <w:pPr>
        <w:spacing w:line="360" w:lineRule="auto"/>
        <w:rPr>
          <w:rFonts w:ascii="宋体" w:hAnsi="宋体" w:cs="Times New Roman"/>
          <w:sz w:val="24"/>
          <w:szCs w:val="30"/>
        </w:rPr>
      </w:pPr>
      <w:r>
        <w:rPr>
          <w:rFonts w:ascii="宋体" w:hAnsi="宋体" w:cs="Times New Roman"/>
          <w:sz w:val="24"/>
          <w:szCs w:val="30"/>
        </w:rPr>
        <w:t>19.1</w:t>
      </w:r>
      <w:r>
        <w:rPr>
          <w:rFonts w:hint="eastAsia" w:ascii="宋体" w:hAnsi="宋体" w:cs="Times New Roman"/>
          <w:sz w:val="24"/>
          <w:szCs w:val="30"/>
        </w:rPr>
        <w:t>本项目根据评比委员会推荐的中选候选人推荐名单，按顺序确定中选人。</w:t>
      </w:r>
    </w:p>
    <w:p>
      <w:pPr>
        <w:spacing w:line="360" w:lineRule="auto"/>
        <w:rPr>
          <w:rFonts w:ascii="宋体" w:hAnsi="宋体" w:cs="Times New Roman"/>
          <w:b/>
          <w:sz w:val="24"/>
          <w:szCs w:val="32"/>
        </w:rPr>
      </w:pPr>
      <w:r>
        <w:rPr>
          <w:rFonts w:ascii="宋体" w:hAnsi="宋体" w:cs="Times New Roman"/>
          <w:b/>
          <w:sz w:val="24"/>
          <w:szCs w:val="32"/>
        </w:rPr>
        <w:t>2</w:t>
      </w:r>
      <w:r>
        <w:rPr>
          <w:rFonts w:hint="eastAsia" w:ascii="宋体" w:hAnsi="宋体" w:cs="Times New Roman"/>
          <w:b/>
          <w:sz w:val="24"/>
          <w:szCs w:val="32"/>
        </w:rPr>
        <w:t>0．中选通知书</w:t>
      </w:r>
    </w:p>
    <w:p>
      <w:pPr>
        <w:spacing w:line="360" w:lineRule="auto"/>
        <w:rPr>
          <w:rFonts w:ascii="宋体" w:hAnsi="宋体" w:cs="Times New Roman"/>
          <w:sz w:val="24"/>
          <w:szCs w:val="30"/>
        </w:rPr>
      </w:pPr>
      <w:r>
        <w:rPr>
          <w:rFonts w:ascii="宋体" w:hAnsi="宋体" w:cs="Times New Roman"/>
          <w:sz w:val="24"/>
          <w:szCs w:val="30"/>
        </w:rPr>
        <w:t>2</w:t>
      </w:r>
      <w:r>
        <w:rPr>
          <w:rFonts w:hint="eastAsia" w:ascii="宋体" w:hAnsi="宋体" w:cs="Times New Roman"/>
          <w:sz w:val="24"/>
          <w:szCs w:val="30"/>
        </w:rPr>
        <w:t>0</w:t>
      </w:r>
      <w:r>
        <w:rPr>
          <w:rFonts w:ascii="宋体" w:hAnsi="宋体" w:cs="Times New Roman"/>
          <w:sz w:val="24"/>
          <w:szCs w:val="30"/>
        </w:rPr>
        <w:t>.1</w:t>
      </w:r>
      <w:r>
        <w:rPr>
          <w:rFonts w:hint="eastAsia" w:ascii="宋体" w:hAnsi="宋体" w:cs="Times New Roman"/>
          <w:sz w:val="24"/>
          <w:szCs w:val="30"/>
        </w:rPr>
        <w:t>评比结束后，由比选人根据评比委员会推荐的中选候选人名单决定中选人，并向中选人发出中选通知书。</w:t>
      </w:r>
    </w:p>
    <w:p>
      <w:pPr>
        <w:spacing w:line="360" w:lineRule="auto"/>
        <w:rPr>
          <w:rFonts w:ascii="宋体" w:hAnsi="宋体" w:cs="Times New Roman"/>
          <w:sz w:val="24"/>
          <w:szCs w:val="30"/>
        </w:rPr>
      </w:pPr>
      <w:r>
        <w:rPr>
          <w:rFonts w:hint="eastAsia" w:ascii="宋体" w:hAnsi="宋体" w:cs="Times New Roman"/>
          <w:sz w:val="24"/>
          <w:szCs w:val="30"/>
        </w:rPr>
        <w:t>20.2比选人应在收到评比委员会推荐的中选候选人推荐名单后</w:t>
      </w:r>
      <w:r>
        <w:rPr>
          <w:rFonts w:ascii="宋体" w:hAnsi="宋体" w:cs="Times New Roman"/>
          <w:sz w:val="24"/>
          <w:szCs w:val="30"/>
        </w:rPr>
        <w:t>5</w:t>
      </w:r>
      <w:r>
        <w:rPr>
          <w:rFonts w:hint="eastAsia" w:ascii="宋体" w:hAnsi="宋体" w:cs="Times New Roman"/>
          <w:sz w:val="24"/>
          <w:szCs w:val="30"/>
        </w:rPr>
        <w:t>日内确定中选人。到期未确定中选人的，比选人应将延期的理由书面通知比选申请人。延长的期限不得超过</w:t>
      </w:r>
      <w:r>
        <w:rPr>
          <w:rFonts w:ascii="宋体" w:hAnsi="宋体" w:cs="Times New Roman"/>
          <w:sz w:val="24"/>
          <w:szCs w:val="30"/>
        </w:rPr>
        <w:t>15</w:t>
      </w:r>
      <w:r>
        <w:rPr>
          <w:rFonts w:hint="eastAsia" w:ascii="宋体" w:hAnsi="宋体" w:cs="Times New Roman"/>
          <w:sz w:val="24"/>
          <w:szCs w:val="30"/>
        </w:rPr>
        <w:t>日。</w:t>
      </w:r>
    </w:p>
    <w:p>
      <w:pPr>
        <w:spacing w:line="360" w:lineRule="auto"/>
        <w:rPr>
          <w:rFonts w:ascii="宋体" w:hAnsi="宋体" w:cs="Times New Roman"/>
          <w:sz w:val="24"/>
          <w:szCs w:val="30"/>
        </w:rPr>
      </w:pPr>
      <w:r>
        <w:rPr>
          <w:rFonts w:ascii="宋体" w:hAnsi="宋体" w:cs="Times New Roman"/>
          <w:sz w:val="24"/>
          <w:szCs w:val="30"/>
        </w:rPr>
        <w:t>2</w:t>
      </w:r>
      <w:r>
        <w:rPr>
          <w:rFonts w:hint="eastAsia" w:ascii="宋体" w:hAnsi="宋体" w:cs="Times New Roman"/>
          <w:sz w:val="24"/>
          <w:szCs w:val="30"/>
        </w:rPr>
        <w:t>0</w:t>
      </w:r>
      <w:r>
        <w:rPr>
          <w:rFonts w:ascii="宋体" w:hAnsi="宋体" w:cs="Times New Roman"/>
          <w:sz w:val="24"/>
          <w:szCs w:val="30"/>
        </w:rPr>
        <w:t>.</w:t>
      </w:r>
      <w:r>
        <w:rPr>
          <w:rFonts w:hint="eastAsia" w:ascii="宋体" w:hAnsi="宋体" w:cs="Times New Roman"/>
          <w:sz w:val="24"/>
          <w:szCs w:val="30"/>
        </w:rPr>
        <w:t>3中选通知书将作为合同的组成部分。</w:t>
      </w:r>
    </w:p>
    <w:p>
      <w:pPr>
        <w:spacing w:line="360" w:lineRule="auto"/>
        <w:rPr>
          <w:rFonts w:ascii="宋体" w:hAnsi="宋体" w:cs="Times New Roman"/>
          <w:b/>
          <w:sz w:val="24"/>
          <w:szCs w:val="32"/>
        </w:rPr>
      </w:pPr>
      <w:r>
        <w:rPr>
          <w:rFonts w:ascii="宋体" w:hAnsi="宋体" w:cs="Times New Roman"/>
          <w:b/>
          <w:sz w:val="24"/>
          <w:szCs w:val="32"/>
        </w:rPr>
        <w:t>2</w:t>
      </w:r>
      <w:r>
        <w:rPr>
          <w:rFonts w:hint="eastAsia" w:ascii="宋体" w:hAnsi="宋体" w:cs="Times New Roman"/>
          <w:b/>
          <w:sz w:val="24"/>
          <w:szCs w:val="32"/>
        </w:rPr>
        <w:t>1．合同协议书的签署</w:t>
      </w:r>
    </w:p>
    <w:p>
      <w:pPr>
        <w:spacing w:line="360" w:lineRule="auto"/>
        <w:rPr>
          <w:rFonts w:ascii="宋体" w:hAnsi="宋体" w:cs="Times New Roman"/>
          <w:sz w:val="24"/>
          <w:szCs w:val="30"/>
        </w:rPr>
      </w:pPr>
      <w:r>
        <w:rPr>
          <w:rFonts w:ascii="宋体" w:hAnsi="宋体" w:cs="Times New Roman"/>
          <w:sz w:val="24"/>
          <w:szCs w:val="30"/>
        </w:rPr>
        <w:t>2</w:t>
      </w:r>
      <w:r>
        <w:rPr>
          <w:rFonts w:hint="eastAsia" w:ascii="宋体" w:hAnsi="宋体" w:cs="Times New Roman"/>
          <w:sz w:val="24"/>
          <w:szCs w:val="30"/>
        </w:rPr>
        <w:t>1</w:t>
      </w:r>
      <w:r>
        <w:rPr>
          <w:rFonts w:ascii="宋体" w:hAnsi="宋体" w:cs="Times New Roman"/>
          <w:sz w:val="24"/>
          <w:szCs w:val="30"/>
        </w:rPr>
        <w:t>.1</w:t>
      </w:r>
      <w:r>
        <w:rPr>
          <w:rFonts w:hint="eastAsia" w:ascii="宋体" w:hAnsi="宋体" w:cs="Times New Roman"/>
          <w:sz w:val="24"/>
          <w:szCs w:val="30"/>
        </w:rPr>
        <w:t>比选人和中选人应当自中选通知书发出之日起</w:t>
      </w:r>
      <w:r>
        <w:rPr>
          <w:rFonts w:ascii="宋体" w:hAnsi="宋体" w:cs="Times New Roman"/>
          <w:sz w:val="24"/>
          <w:szCs w:val="30"/>
        </w:rPr>
        <w:t>3</w:t>
      </w:r>
      <w:r>
        <w:rPr>
          <w:rFonts w:hint="eastAsia" w:ascii="宋体" w:hAnsi="宋体" w:cs="Times New Roman"/>
          <w:sz w:val="24"/>
          <w:szCs w:val="30"/>
        </w:rPr>
        <w:t>日后、</w:t>
      </w:r>
      <w:r>
        <w:rPr>
          <w:rFonts w:ascii="宋体" w:hAnsi="宋体" w:cs="Times New Roman"/>
          <w:sz w:val="24"/>
          <w:szCs w:val="30"/>
        </w:rPr>
        <w:t>10</w:t>
      </w:r>
      <w:r>
        <w:rPr>
          <w:rFonts w:hint="eastAsia" w:ascii="宋体" w:hAnsi="宋体" w:cs="Times New Roman"/>
          <w:sz w:val="24"/>
          <w:szCs w:val="30"/>
        </w:rPr>
        <w:t>日内，按照比选文件和中选人的比选申请文件签订合同。比选人和中选人不得再行订立违背合同实质性内容的其他协议。</w:t>
      </w:r>
    </w:p>
    <w:p>
      <w:pPr>
        <w:spacing w:line="360" w:lineRule="auto"/>
        <w:rPr>
          <w:rFonts w:ascii="宋体" w:hAnsi="宋体" w:cs="Times New Roman"/>
          <w:sz w:val="24"/>
          <w:szCs w:val="30"/>
        </w:rPr>
      </w:pPr>
      <w:r>
        <w:rPr>
          <w:rFonts w:ascii="宋体" w:hAnsi="宋体" w:cs="Times New Roman"/>
          <w:sz w:val="24"/>
          <w:szCs w:val="30"/>
        </w:rPr>
        <w:t>2</w:t>
      </w:r>
      <w:r>
        <w:rPr>
          <w:rFonts w:hint="eastAsia" w:ascii="宋体" w:hAnsi="宋体" w:cs="Times New Roman"/>
          <w:sz w:val="24"/>
          <w:szCs w:val="30"/>
        </w:rPr>
        <w:t>1</w:t>
      </w:r>
      <w:r>
        <w:rPr>
          <w:rFonts w:ascii="宋体" w:hAnsi="宋体" w:cs="Times New Roman"/>
          <w:sz w:val="24"/>
          <w:szCs w:val="30"/>
        </w:rPr>
        <w:t xml:space="preserve">.2 </w:t>
      </w:r>
      <w:r>
        <w:rPr>
          <w:rFonts w:hint="eastAsia" w:ascii="宋体" w:hAnsi="宋体" w:cs="Times New Roman"/>
          <w:sz w:val="24"/>
          <w:szCs w:val="30"/>
        </w:rPr>
        <w:t>合同经双方法定代表人或其授权委托人签署并加盖公章后生效。</w:t>
      </w:r>
    </w:p>
    <w:p>
      <w:pPr>
        <w:spacing w:line="360" w:lineRule="auto"/>
        <w:rPr>
          <w:rFonts w:ascii="宋体" w:hAnsi="宋体" w:cs="Times New Roman"/>
          <w:sz w:val="24"/>
          <w:szCs w:val="30"/>
        </w:rPr>
      </w:pPr>
      <w:r>
        <w:rPr>
          <w:rFonts w:ascii="宋体" w:hAnsi="宋体" w:cs="Times New Roman"/>
          <w:sz w:val="24"/>
          <w:szCs w:val="30"/>
        </w:rPr>
        <w:t>2</w:t>
      </w:r>
      <w:r>
        <w:rPr>
          <w:rFonts w:hint="eastAsia" w:ascii="宋体" w:hAnsi="宋体" w:cs="Times New Roman"/>
          <w:sz w:val="24"/>
          <w:szCs w:val="30"/>
        </w:rPr>
        <w:t>1</w:t>
      </w:r>
      <w:r>
        <w:rPr>
          <w:rFonts w:ascii="宋体" w:hAnsi="宋体" w:cs="Times New Roman"/>
          <w:sz w:val="24"/>
          <w:szCs w:val="30"/>
        </w:rPr>
        <w:t>.3</w:t>
      </w:r>
      <w:r>
        <w:rPr>
          <w:rFonts w:hint="eastAsia" w:ascii="宋体" w:hAnsi="宋体" w:cs="Times New Roman"/>
          <w:sz w:val="24"/>
          <w:szCs w:val="30"/>
        </w:rPr>
        <w:t>如果中选人未能遵守本须知第14条或15条的规定，比选人则可取消其中选资格。在此情况下，可将合同授予下一个中选候选人。</w:t>
      </w:r>
    </w:p>
    <w:p>
      <w:pPr>
        <w:spacing w:line="360" w:lineRule="auto"/>
        <w:rPr>
          <w:rFonts w:ascii="宋体" w:hAnsi="宋体" w:cs="Times New Roman"/>
          <w:sz w:val="24"/>
          <w:szCs w:val="30"/>
        </w:rPr>
      </w:pPr>
      <w:r>
        <w:rPr>
          <w:rFonts w:hint="eastAsia" w:ascii="宋体" w:hAnsi="宋体" w:cs="Times New Roman"/>
          <w:sz w:val="24"/>
          <w:szCs w:val="30"/>
        </w:rPr>
        <w:t>21.4第一中选候选人以资金、技术、工期等非正当理由放弃中选，将没收其比选保证金，并可将合同授予下一个中选候选人。</w:t>
      </w:r>
    </w:p>
    <w:p>
      <w:pPr>
        <w:spacing w:line="360" w:lineRule="auto"/>
        <w:rPr>
          <w:rFonts w:ascii="宋体" w:hAnsi="宋体" w:cs="Times New Roman"/>
          <w:b/>
          <w:sz w:val="24"/>
          <w:szCs w:val="32"/>
        </w:rPr>
      </w:pPr>
      <w:r>
        <w:rPr>
          <w:rFonts w:ascii="宋体" w:hAnsi="宋体" w:cs="Times New Roman"/>
          <w:b/>
          <w:sz w:val="24"/>
          <w:szCs w:val="32"/>
        </w:rPr>
        <w:t>2</w:t>
      </w:r>
      <w:r>
        <w:rPr>
          <w:rFonts w:hint="eastAsia" w:ascii="宋体" w:hAnsi="宋体" w:cs="Times New Roman"/>
          <w:b/>
          <w:sz w:val="24"/>
          <w:szCs w:val="32"/>
        </w:rPr>
        <w:t>2</w:t>
      </w:r>
      <w:r>
        <w:rPr>
          <w:rFonts w:ascii="宋体" w:hAnsi="宋体" w:cs="Times New Roman"/>
          <w:b/>
          <w:sz w:val="24"/>
          <w:szCs w:val="32"/>
        </w:rPr>
        <w:t xml:space="preserve">. </w:t>
      </w:r>
      <w:r>
        <w:rPr>
          <w:rFonts w:hint="eastAsia" w:ascii="宋体" w:hAnsi="宋体" w:cs="Times New Roman"/>
          <w:b/>
          <w:sz w:val="24"/>
          <w:szCs w:val="32"/>
        </w:rPr>
        <w:t>不正当竞争与纪律监督</w:t>
      </w:r>
    </w:p>
    <w:p>
      <w:pPr>
        <w:spacing w:line="360" w:lineRule="auto"/>
        <w:rPr>
          <w:rFonts w:ascii="宋体" w:hAnsi="宋体" w:cs="Times New Roman"/>
          <w:sz w:val="24"/>
          <w:szCs w:val="30"/>
        </w:rPr>
      </w:pPr>
      <w:r>
        <w:rPr>
          <w:rFonts w:ascii="宋体" w:hAnsi="宋体" w:cs="Times New Roman"/>
          <w:sz w:val="24"/>
          <w:szCs w:val="30"/>
        </w:rPr>
        <w:t>2</w:t>
      </w:r>
      <w:r>
        <w:rPr>
          <w:rFonts w:hint="eastAsia" w:ascii="宋体" w:hAnsi="宋体" w:cs="Times New Roman"/>
          <w:sz w:val="24"/>
          <w:szCs w:val="30"/>
        </w:rPr>
        <w:t>2</w:t>
      </w:r>
      <w:r>
        <w:rPr>
          <w:rFonts w:ascii="宋体" w:hAnsi="宋体" w:cs="Times New Roman"/>
          <w:sz w:val="24"/>
          <w:szCs w:val="30"/>
        </w:rPr>
        <w:t>.1</w:t>
      </w:r>
      <w:r>
        <w:rPr>
          <w:rFonts w:hint="eastAsia" w:ascii="宋体" w:hAnsi="宋体" w:cs="Times New Roman"/>
          <w:sz w:val="24"/>
          <w:szCs w:val="30"/>
        </w:rPr>
        <w:t>严禁比选申请人向参与比选、评比工作的有关人员行贿，使其泄露一切与比选、评比工作有关的信息。</w:t>
      </w:r>
    </w:p>
    <w:p>
      <w:pPr>
        <w:spacing w:line="360" w:lineRule="auto"/>
        <w:rPr>
          <w:rFonts w:ascii="宋体" w:hAnsi="宋体" w:cs="Times New Roman"/>
          <w:sz w:val="24"/>
          <w:szCs w:val="30"/>
        </w:rPr>
      </w:pPr>
      <w:r>
        <w:rPr>
          <w:rFonts w:ascii="宋体" w:hAnsi="宋体" w:cs="Times New Roman"/>
          <w:sz w:val="24"/>
          <w:szCs w:val="30"/>
        </w:rPr>
        <w:t>2</w:t>
      </w:r>
      <w:r>
        <w:rPr>
          <w:rFonts w:hint="eastAsia" w:ascii="宋体" w:hAnsi="宋体" w:cs="Times New Roman"/>
          <w:sz w:val="24"/>
          <w:szCs w:val="30"/>
        </w:rPr>
        <w:t>2</w:t>
      </w:r>
      <w:r>
        <w:rPr>
          <w:rFonts w:ascii="宋体" w:hAnsi="宋体" w:cs="Times New Roman"/>
          <w:sz w:val="24"/>
          <w:szCs w:val="30"/>
        </w:rPr>
        <w:t>.2</w:t>
      </w:r>
      <w:r>
        <w:rPr>
          <w:rFonts w:hint="eastAsia" w:ascii="宋体" w:hAnsi="宋体" w:cs="Times New Roman"/>
          <w:sz w:val="24"/>
          <w:szCs w:val="30"/>
        </w:rPr>
        <w:t>比选申请人在比选申请过程中严禁互相串通、结盟，损害比选的公正性和竞争性，或以任何方式影响其他比选申请人参加正当比选申请。</w:t>
      </w:r>
    </w:p>
    <w:p>
      <w:pPr>
        <w:spacing w:line="360" w:lineRule="auto"/>
        <w:rPr>
          <w:rFonts w:ascii="宋体" w:hAnsi="宋体" w:cs="Times New Roman"/>
          <w:sz w:val="24"/>
          <w:szCs w:val="30"/>
        </w:rPr>
      </w:pPr>
      <w:r>
        <w:rPr>
          <w:rFonts w:ascii="宋体" w:hAnsi="宋体" w:cs="Times New Roman"/>
          <w:sz w:val="24"/>
          <w:szCs w:val="30"/>
        </w:rPr>
        <w:t>2</w:t>
      </w:r>
      <w:r>
        <w:rPr>
          <w:rFonts w:hint="eastAsia" w:ascii="宋体" w:hAnsi="宋体" w:cs="Times New Roman"/>
          <w:sz w:val="24"/>
          <w:szCs w:val="30"/>
        </w:rPr>
        <w:t>2</w:t>
      </w:r>
      <w:r>
        <w:rPr>
          <w:rFonts w:ascii="宋体" w:hAnsi="宋体" w:cs="Times New Roman"/>
          <w:sz w:val="24"/>
          <w:szCs w:val="30"/>
        </w:rPr>
        <w:t>.3</w:t>
      </w:r>
      <w:r>
        <w:rPr>
          <w:rFonts w:hint="eastAsia" w:ascii="宋体" w:hAnsi="宋体" w:cs="Times New Roman"/>
          <w:sz w:val="24"/>
          <w:szCs w:val="30"/>
        </w:rPr>
        <w:t>严禁比选申请人以他人名义比选申请或者以其他方式弄虚作假，骗取中选。</w:t>
      </w:r>
    </w:p>
    <w:p>
      <w:pPr>
        <w:spacing w:line="360" w:lineRule="auto"/>
        <w:rPr>
          <w:rFonts w:ascii="宋体" w:hAnsi="宋体" w:cs="Times New Roman"/>
          <w:sz w:val="24"/>
          <w:szCs w:val="30"/>
        </w:rPr>
      </w:pPr>
      <w:r>
        <w:rPr>
          <w:rFonts w:ascii="宋体" w:hAnsi="宋体" w:cs="Times New Roman"/>
          <w:sz w:val="24"/>
          <w:szCs w:val="30"/>
        </w:rPr>
        <w:t>2</w:t>
      </w:r>
      <w:r>
        <w:rPr>
          <w:rFonts w:hint="eastAsia" w:ascii="宋体" w:hAnsi="宋体" w:cs="Times New Roman"/>
          <w:sz w:val="24"/>
          <w:szCs w:val="30"/>
        </w:rPr>
        <w:t>2</w:t>
      </w:r>
      <w:r>
        <w:rPr>
          <w:rFonts w:ascii="宋体" w:hAnsi="宋体" w:cs="Times New Roman"/>
          <w:sz w:val="24"/>
          <w:szCs w:val="30"/>
        </w:rPr>
        <w:t>.4</w:t>
      </w:r>
      <w:r>
        <w:rPr>
          <w:rFonts w:hint="eastAsia" w:ascii="宋体" w:hAnsi="宋体" w:cs="Times New Roman"/>
          <w:sz w:val="24"/>
          <w:szCs w:val="30"/>
        </w:rPr>
        <w:t>如发现比选申请人有上述不正当竞争行为，将取消其比选申请资格或中选资格。</w:t>
      </w:r>
    </w:p>
    <w:p>
      <w:pPr>
        <w:spacing w:line="360" w:lineRule="auto"/>
        <w:rPr>
          <w:rFonts w:ascii="宋体" w:hAnsi="宋体" w:cs="Times New Roman"/>
          <w:sz w:val="24"/>
          <w:szCs w:val="30"/>
        </w:rPr>
      </w:pPr>
      <w:r>
        <w:rPr>
          <w:rFonts w:ascii="宋体" w:hAnsi="宋体" w:cs="Times New Roman"/>
          <w:sz w:val="24"/>
          <w:szCs w:val="30"/>
        </w:rPr>
        <w:t>2</w:t>
      </w:r>
      <w:r>
        <w:rPr>
          <w:rFonts w:hint="eastAsia" w:ascii="宋体" w:hAnsi="宋体" w:cs="Times New Roman"/>
          <w:sz w:val="24"/>
          <w:szCs w:val="30"/>
        </w:rPr>
        <w:t>2</w:t>
      </w:r>
      <w:r>
        <w:rPr>
          <w:rFonts w:ascii="宋体" w:hAnsi="宋体" w:cs="Times New Roman"/>
          <w:sz w:val="24"/>
          <w:szCs w:val="30"/>
        </w:rPr>
        <w:t>.5</w:t>
      </w:r>
      <w:r>
        <w:rPr>
          <w:rFonts w:hint="eastAsia" w:ascii="宋体" w:hAnsi="宋体" w:cs="Times New Roman"/>
          <w:sz w:val="24"/>
          <w:szCs w:val="30"/>
        </w:rPr>
        <w:t>比选工作将接受有关监督部门监督。</w:t>
      </w:r>
    </w:p>
    <w:p>
      <w:pPr>
        <w:spacing w:line="360" w:lineRule="auto"/>
        <w:rPr>
          <w:rFonts w:ascii="宋体" w:hAnsi="宋体" w:cs="Times New Roman"/>
          <w:sz w:val="24"/>
          <w:szCs w:val="30"/>
        </w:rPr>
      </w:pPr>
    </w:p>
    <w:p>
      <w:pPr>
        <w:pStyle w:val="64"/>
        <w:numPr>
          <w:ilvl w:val="0"/>
          <w:numId w:val="1"/>
        </w:numPr>
        <w:adjustRightInd w:val="0"/>
        <w:snapToGrid w:val="0"/>
        <w:spacing w:line="360" w:lineRule="auto"/>
        <w:ind w:firstLineChars="0"/>
        <w:jc w:val="center"/>
        <w:outlineLvl w:val="0"/>
        <w:rPr>
          <w:rFonts w:ascii="宋体" w:hAnsi="宋体" w:cs="Times New Roman"/>
          <w:b/>
          <w:bCs/>
          <w:kern w:val="0"/>
          <w:sz w:val="24"/>
          <w:szCs w:val="48"/>
        </w:rPr>
      </w:pPr>
      <w:r>
        <w:rPr>
          <w:rFonts w:ascii="宋体" w:hAnsi="宋体" w:cs="Times New Roman"/>
          <w:b/>
          <w:bCs/>
          <w:kern w:val="0"/>
          <w:sz w:val="24"/>
          <w:szCs w:val="48"/>
        </w:rPr>
        <w:br w:type="page"/>
      </w:r>
      <w:bookmarkStart w:id="52" w:name="_Toc531884506"/>
      <w:bookmarkStart w:id="53" w:name="_Toc301821972"/>
      <w:r>
        <w:rPr>
          <w:rFonts w:hint="eastAsia" w:ascii="宋体" w:hAnsi="宋体" w:cs="Times New Roman"/>
          <w:b/>
          <w:bCs/>
          <w:kern w:val="0"/>
          <w:sz w:val="44"/>
          <w:szCs w:val="48"/>
        </w:rPr>
        <w:t>比选申请文件格式</w:t>
      </w:r>
      <w:bookmarkEnd w:id="52"/>
      <w:bookmarkEnd w:id="53"/>
    </w:p>
    <w:p>
      <w:pPr>
        <w:spacing w:line="360" w:lineRule="auto"/>
        <w:ind w:left="980"/>
        <w:rPr>
          <w:rFonts w:ascii="宋体" w:hAnsi="宋体" w:cs="Times New Roman"/>
          <w:sz w:val="24"/>
          <w:szCs w:val="30"/>
          <w:u w:val="single"/>
        </w:rPr>
      </w:pPr>
    </w:p>
    <w:p>
      <w:pPr>
        <w:numPr>
          <w:ilvl w:val="0"/>
          <w:numId w:val="3"/>
        </w:numPr>
        <w:spacing w:line="360" w:lineRule="auto"/>
        <w:rPr>
          <w:rFonts w:ascii="宋体" w:hAnsi="宋体" w:cs="Times New Roman"/>
          <w:sz w:val="24"/>
          <w:szCs w:val="30"/>
          <w:u w:val="single"/>
        </w:rPr>
      </w:pPr>
      <w:r>
        <w:rPr>
          <w:rFonts w:hint="eastAsia" w:ascii="宋体" w:hAnsi="宋体" w:cs="Times New Roman"/>
          <w:sz w:val="24"/>
          <w:szCs w:val="30"/>
        </w:rPr>
        <w:t>比选申请书（见比选申请文件格式一）</w:t>
      </w:r>
    </w:p>
    <w:p>
      <w:pPr>
        <w:numPr>
          <w:ilvl w:val="0"/>
          <w:numId w:val="3"/>
        </w:numPr>
        <w:spacing w:line="360" w:lineRule="auto"/>
        <w:rPr>
          <w:rFonts w:ascii="宋体" w:hAnsi="宋体" w:cs="Times New Roman"/>
          <w:sz w:val="24"/>
          <w:szCs w:val="30"/>
        </w:rPr>
      </w:pPr>
      <w:r>
        <w:rPr>
          <w:rFonts w:hint="eastAsia" w:ascii="宋体" w:hAnsi="宋体" w:cs="Times New Roman"/>
          <w:sz w:val="24"/>
          <w:szCs w:val="30"/>
        </w:rPr>
        <w:t>法定代表人身份证明书（见比选申请文件格式二）</w:t>
      </w:r>
    </w:p>
    <w:p>
      <w:pPr>
        <w:spacing w:line="360" w:lineRule="auto"/>
        <w:ind w:left="988"/>
        <w:rPr>
          <w:rFonts w:ascii="宋体" w:hAnsi="宋体" w:cs="Times New Roman"/>
          <w:sz w:val="24"/>
          <w:szCs w:val="30"/>
        </w:rPr>
      </w:pPr>
      <w:r>
        <w:rPr>
          <w:rFonts w:hint="eastAsia" w:ascii="宋体" w:hAnsi="宋体" w:cs="Times New Roman"/>
          <w:sz w:val="24"/>
          <w:szCs w:val="30"/>
        </w:rPr>
        <w:t>法定代表人授权委托书（见比选申请文件格式二）</w:t>
      </w:r>
    </w:p>
    <w:p>
      <w:pPr>
        <w:numPr>
          <w:ilvl w:val="0"/>
          <w:numId w:val="3"/>
        </w:numPr>
        <w:spacing w:line="360" w:lineRule="auto"/>
        <w:rPr>
          <w:rFonts w:ascii="宋体" w:hAnsi="宋体" w:cs="Times New Roman"/>
          <w:sz w:val="24"/>
          <w:szCs w:val="30"/>
        </w:rPr>
      </w:pPr>
      <w:r>
        <w:rPr>
          <w:rFonts w:hint="eastAsia" w:ascii="宋体" w:hAnsi="宋体" w:cs="Times New Roman"/>
          <w:sz w:val="24"/>
          <w:szCs w:val="30"/>
        </w:rPr>
        <w:t>比选申请人基本情况表（见比选申请文件格式三）</w:t>
      </w:r>
    </w:p>
    <w:p>
      <w:pPr>
        <w:numPr>
          <w:ilvl w:val="0"/>
          <w:numId w:val="3"/>
        </w:numPr>
        <w:spacing w:line="360" w:lineRule="auto"/>
        <w:rPr>
          <w:rFonts w:ascii="宋体" w:hAnsi="宋体" w:cs="Times New Roman"/>
          <w:spacing w:val="-10"/>
          <w:sz w:val="24"/>
          <w:szCs w:val="30"/>
        </w:rPr>
      </w:pPr>
      <w:r>
        <w:rPr>
          <w:rFonts w:hint="eastAsia" w:ascii="宋体" w:hAnsi="宋体" w:cs="Times New Roman"/>
          <w:spacing w:val="-10"/>
          <w:sz w:val="24"/>
          <w:szCs w:val="30"/>
        </w:rPr>
        <w:t>近三年所承担的和目前正在履行的部分项目统计表（见比选申请文件格式四）</w:t>
      </w:r>
    </w:p>
    <w:p>
      <w:pPr>
        <w:numPr>
          <w:ilvl w:val="0"/>
          <w:numId w:val="3"/>
        </w:numPr>
        <w:spacing w:line="360" w:lineRule="auto"/>
        <w:rPr>
          <w:rFonts w:ascii="宋体" w:hAnsi="宋体" w:cs="Times New Roman"/>
          <w:sz w:val="24"/>
          <w:szCs w:val="30"/>
        </w:rPr>
      </w:pPr>
      <w:r>
        <w:rPr>
          <w:rFonts w:hint="eastAsia" w:ascii="宋体" w:hAnsi="宋体" w:cs="Times New Roman"/>
          <w:sz w:val="24"/>
          <w:szCs w:val="30"/>
        </w:rPr>
        <w:t>人员组织机构（见比选申请文件格式五）</w:t>
      </w:r>
    </w:p>
    <w:p>
      <w:pPr>
        <w:numPr>
          <w:ilvl w:val="0"/>
          <w:numId w:val="3"/>
        </w:numPr>
        <w:spacing w:line="360" w:lineRule="auto"/>
        <w:rPr>
          <w:rFonts w:ascii="宋体" w:hAnsi="宋体" w:cs="Times New Roman"/>
          <w:sz w:val="24"/>
          <w:szCs w:val="30"/>
        </w:rPr>
      </w:pPr>
      <w:r>
        <w:rPr>
          <w:rFonts w:hint="eastAsia" w:ascii="宋体" w:hAnsi="宋体" w:cs="Times New Roman"/>
          <w:sz w:val="24"/>
          <w:szCs w:val="30"/>
        </w:rPr>
        <w:t>主要人员简历表</w:t>
      </w:r>
      <w:r>
        <w:rPr>
          <w:rFonts w:ascii="宋体" w:hAnsi="宋体" w:cs="Times New Roman"/>
          <w:sz w:val="24"/>
          <w:szCs w:val="30"/>
        </w:rPr>
        <w:t>(</w:t>
      </w:r>
      <w:r>
        <w:rPr>
          <w:rFonts w:hint="eastAsia" w:ascii="宋体" w:hAnsi="宋体" w:cs="Times New Roman"/>
          <w:sz w:val="24"/>
          <w:szCs w:val="30"/>
        </w:rPr>
        <w:t>见比选申请文件格式六</w:t>
      </w:r>
      <w:r>
        <w:rPr>
          <w:rFonts w:ascii="宋体" w:hAnsi="宋体" w:cs="Times New Roman"/>
          <w:sz w:val="24"/>
          <w:szCs w:val="30"/>
        </w:rPr>
        <w:t>)</w:t>
      </w:r>
    </w:p>
    <w:p>
      <w:pPr>
        <w:numPr>
          <w:ilvl w:val="0"/>
          <w:numId w:val="3"/>
        </w:numPr>
        <w:spacing w:line="360" w:lineRule="auto"/>
        <w:rPr>
          <w:rFonts w:ascii="宋体" w:hAnsi="宋体" w:cs="Times New Roman"/>
          <w:sz w:val="24"/>
          <w:szCs w:val="30"/>
        </w:rPr>
      </w:pPr>
      <w:r>
        <w:rPr>
          <w:rFonts w:hint="eastAsia" w:ascii="宋体" w:hAnsi="宋体" w:cs="Times New Roman"/>
          <w:sz w:val="24"/>
          <w:szCs w:val="30"/>
        </w:rPr>
        <w:t>可行性研究报告编制大纲</w:t>
      </w:r>
      <w:r>
        <w:rPr>
          <w:rFonts w:ascii="宋体" w:hAnsi="宋体" w:cs="Times New Roman"/>
          <w:sz w:val="24"/>
          <w:szCs w:val="30"/>
        </w:rPr>
        <w:t>(</w:t>
      </w:r>
      <w:r>
        <w:rPr>
          <w:rFonts w:hint="eastAsia" w:ascii="宋体" w:hAnsi="宋体" w:cs="Times New Roman"/>
          <w:sz w:val="24"/>
          <w:szCs w:val="30"/>
        </w:rPr>
        <w:t>见比选申请文件格式七</w:t>
      </w:r>
      <w:r>
        <w:rPr>
          <w:rFonts w:ascii="宋体" w:hAnsi="宋体" w:cs="Times New Roman"/>
          <w:sz w:val="24"/>
          <w:szCs w:val="30"/>
        </w:rPr>
        <w:t>)</w:t>
      </w:r>
    </w:p>
    <w:p>
      <w:pPr>
        <w:spacing w:line="360" w:lineRule="auto"/>
        <w:rPr>
          <w:rFonts w:ascii="宋体" w:hAnsi="宋体" w:cs="Times New Roman"/>
          <w:sz w:val="24"/>
          <w:szCs w:val="30"/>
        </w:rPr>
      </w:pPr>
    </w:p>
    <w:p>
      <w:pPr>
        <w:spacing w:line="360" w:lineRule="auto"/>
        <w:rPr>
          <w:rFonts w:ascii="宋体" w:hAnsi="宋体" w:cs="Times New Roman"/>
          <w:sz w:val="24"/>
          <w:szCs w:val="30"/>
        </w:rPr>
      </w:pPr>
      <w:r>
        <w:rPr>
          <w:rFonts w:ascii="宋体" w:hAnsi="宋体" w:cs="Times New Roman"/>
          <w:sz w:val="24"/>
          <w:szCs w:val="30"/>
        </w:rPr>
        <w:br w:type="page"/>
      </w:r>
    </w:p>
    <w:p>
      <w:pPr>
        <w:keepNext/>
        <w:keepLines/>
        <w:spacing w:before="260" w:after="260" w:line="360" w:lineRule="auto"/>
        <w:jc w:val="center"/>
        <w:outlineLvl w:val="1"/>
        <w:rPr>
          <w:rFonts w:ascii="宋体" w:hAnsi="宋体" w:cs="Times New Roman"/>
          <w:b/>
          <w:bCs/>
          <w:sz w:val="32"/>
          <w:szCs w:val="32"/>
        </w:rPr>
      </w:pPr>
      <w:r>
        <w:rPr>
          <w:rFonts w:hint="eastAsia" w:ascii="宋体" w:hAnsi="宋体" w:cs="Times New Roman"/>
          <w:b/>
          <w:bCs/>
          <w:sz w:val="32"/>
          <w:szCs w:val="32"/>
        </w:rPr>
        <w:t>一、比选申请书</w:t>
      </w:r>
    </w:p>
    <w:p>
      <w:pPr>
        <w:wordWrap w:val="0"/>
        <w:spacing w:after="240" w:line="360" w:lineRule="auto"/>
        <w:rPr>
          <w:rFonts w:ascii="宋体" w:hAnsi="宋体" w:cs="Times New Roman"/>
          <w:sz w:val="23"/>
          <w:szCs w:val="21"/>
        </w:rPr>
      </w:pPr>
      <w:r>
        <w:rPr>
          <w:rFonts w:hint="eastAsia" w:ascii="宋体" w:hAnsi="宋体" w:cs="Times New Roman"/>
          <w:sz w:val="23"/>
          <w:szCs w:val="21"/>
          <w:u w:val="single"/>
        </w:rPr>
        <w:t xml:space="preserve">                     </w:t>
      </w:r>
      <w:r>
        <w:rPr>
          <w:rFonts w:hint="eastAsia" w:ascii="宋体" w:hAnsi="宋体" w:cs="Times New Roman"/>
          <w:sz w:val="23"/>
          <w:szCs w:val="21"/>
        </w:rPr>
        <w:t xml:space="preserve">（比选人名称）: </w:t>
      </w:r>
    </w:p>
    <w:p>
      <w:pPr>
        <w:autoSpaceDE w:val="0"/>
        <w:autoSpaceDN w:val="0"/>
        <w:spacing w:afterLines="50" w:line="360" w:lineRule="exact"/>
        <w:ind w:firstLine="460" w:firstLineChars="200"/>
        <w:rPr>
          <w:rFonts w:ascii="宋体" w:hAnsi="宋体" w:cs="Times New Roman"/>
          <w:sz w:val="24"/>
          <w:szCs w:val="24"/>
        </w:rPr>
      </w:pPr>
      <w:r>
        <w:rPr>
          <w:rFonts w:hint="eastAsia" w:ascii="宋体" w:hAnsi="宋体" w:cs="Times New Roman"/>
          <w:sz w:val="23"/>
          <w:szCs w:val="21"/>
        </w:rPr>
        <w:t>1．我方已仔细研究了</w:t>
      </w:r>
      <w:r>
        <w:rPr>
          <w:rFonts w:hint="eastAsia" w:ascii="宋体" w:hAnsi="宋体" w:cs="Times New Roman"/>
          <w:sz w:val="23"/>
          <w:szCs w:val="21"/>
          <w:u w:val="single"/>
        </w:rPr>
        <w:t xml:space="preserve">              </w:t>
      </w:r>
      <w:r>
        <w:rPr>
          <w:rFonts w:hint="eastAsia" w:ascii="宋体" w:hAnsi="宋体" w:cs="Times New Roman"/>
          <w:sz w:val="23"/>
          <w:szCs w:val="21"/>
        </w:rPr>
        <w:t>（比选项目名称）比选文件的全部内容，并承诺参照国家计委《关于印发建设项目前期工作咨询收费暂行规定的通知》（计价格（1999）1283号）的相关收费标准，结合本工程项目的实际情况，可行性研究服务报告编制及评估费用比选报价为人民币</w:t>
      </w:r>
      <w:r>
        <w:rPr>
          <w:rFonts w:hint="eastAsia" w:ascii="宋体" w:hAnsi="宋体" w:cs="Times New Roman"/>
          <w:sz w:val="23"/>
          <w:szCs w:val="21"/>
          <w:u w:val="single"/>
        </w:rPr>
        <w:t xml:space="preserve">          </w:t>
      </w:r>
      <w:r>
        <w:rPr>
          <w:rFonts w:hint="eastAsia" w:ascii="宋体" w:hAnsi="宋体" w:cs="Times New Roman"/>
          <w:sz w:val="23"/>
          <w:szCs w:val="21"/>
        </w:rPr>
        <w:t>元（保留小数点后两位）</w:t>
      </w:r>
      <w:r>
        <w:rPr>
          <w:rFonts w:hint="eastAsia" w:ascii="宋体" w:hAnsi="宋体" w:cs="Times New Roman"/>
          <w:sz w:val="24"/>
          <w:szCs w:val="24"/>
          <w:lang w:val="zh-CN"/>
        </w:rPr>
        <w:t>。</w:t>
      </w:r>
    </w:p>
    <w:p>
      <w:pPr>
        <w:spacing w:afterLines="50" w:line="360" w:lineRule="exact"/>
        <w:ind w:firstLine="460" w:firstLineChars="200"/>
        <w:rPr>
          <w:rFonts w:ascii="宋体" w:hAnsi="宋体" w:cs="Times New Roman"/>
          <w:sz w:val="23"/>
          <w:szCs w:val="21"/>
        </w:rPr>
      </w:pPr>
      <w:r>
        <w:rPr>
          <w:rFonts w:hint="eastAsia" w:ascii="宋体" w:hAnsi="宋体" w:cs="Times New Roman"/>
          <w:sz w:val="23"/>
          <w:szCs w:val="21"/>
        </w:rPr>
        <w:t>2．我方承诺在比选有效期内不修改、撤销比选申请文件。</w:t>
      </w:r>
    </w:p>
    <w:p>
      <w:pPr>
        <w:spacing w:afterLines="50" w:line="360" w:lineRule="exact"/>
        <w:ind w:firstLine="460" w:firstLineChars="200"/>
        <w:rPr>
          <w:rFonts w:ascii="宋体" w:hAnsi="宋体" w:cs="Times New Roman"/>
          <w:sz w:val="23"/>
          <w:szCs w:val="21"/>
        </w:rPr>
      </w:pPr>
      <w:r>
        <w:rPr>
          <w:rFonts w:hint="eastAsia" w:ascii="宋体" w:hAnsi="宋体" w:cs="Times New Roman"/>
          <w:sz w:val="23"/>
          <w:szCs w:val="21"/>
        </w:rPr>
        <w:t>3．随同本比选申请书提交比选保证金一份，金额为人民币（大写）</w:t>
      </w:r>
      <w:r>
        <w:rPr>
          <w:rFonts w:hint="eastAsia" w:ascii="宋体" w:hAnsi="宋体" w:cs="Times New Roman"/>
          <w:sz w:val="23"/>
          <w:szCs w:val="21"/>
          <w:u w:val="single"/>
        </w:rPr>
        <w:t xml:space="preserve">         </w:t>
      </w:r>
      <w:r>
        <w:rPr>
          <w:rFonts w:hint="eastAsia" w:ascii="宋体" w:hAnsi="宋体" w:cs="Times New Roman"/>
          <w:sz w:val="23"/>
          <w:szCs w:val="21"/>
        </w:rPr>
        <w:t>元（￥</w:t>
      </w:r>
      <w:r>
        <w:rPr>
          <w:rFonts w:hint="eastAsia" w:ascii="宋体" w:hAnsi="宋体" w:cs="Times New Roman"/>
          <w:sz w:val="23"/>
          <w:szCs w:val="21"/>
          <w:u w:val="single"/>
        </w:rPr>
        <w:t xml:space="preserve">         </w:t>
      </w:r>
      <w:r>
        <w:rPr>
          <w:rFonts w:hint="eastAsia" w:ascii="宋体" w:hAnsi="宋体" w:cs="Times New Roman"/>
          <w:sz w:val="23"/>
          <w:szCs w:val="21"/>
        </w:rPr>
        <w:t>）。</w:t>
      </w:r>
    </w:p>
    <w:p>
      <w:pPr>
        <w:spacing w:afterLines="50" w:line="360" w:lineRule="exact"/>
        <w:ind w:firstLine="460" w:firstLineChars="200"/>
        <w:rPr>
          <w:rFonts w:ascii="宋体" w:hAnsi="宋体" w:cs="Times New Roman"/>
          <w:sz w:val="23"/>
          <w:szCs w:val="21"/>
        </w:rPr>
      </w:pPr>
      <w:r>
        <w:rPr>
          <w:rFonts w:hint="eastAsia" w:ascii="宋体" w:hAnsi="宋体" w:cs="Times New Roman"/>
          <w:sz w:val="23"/>
          <w:szCs w:val="21"/>
        </w:rPr>
        <w:t>4．如我方中选：</w:t>
      </w:r>
    </w:p>
    <w:p>
      <w:pPr>
        <w:spacing w:afterLines="50" w:line="360" w:lineRule="exact"/>
        <w:ind w:firstLine="460" w:firstLineChars="200"/>
        <w:rPr>
          <w:rFonts w:ascii="宋体" w:hAnsi="宋体" w:cs="Times New Roman"/>
          <w:sz w:val="23"/>
          <w:szCs w:val="21"/>
        </w:rPr>
      </w:pPr>
      <w:r>
        <w:rPr>
          <w:rFonts w:hint="eastAsia" w:ascii="宋体" w:hAnsi="宋体" w:cs="Times New Roman"/>
          <w:sz w:val="23"/>
          <w:szCs w:val="21"/>
        </w:rPr>
        <w:t>(l）我方承诺在收到中选通知书后，在中选通知书规定的期限内与你方签订合同。</w:t>
      </w:r>
    </w:p>
    <w:p>
      <w:pPr>
        <w:spacing w:afterLines="50" w:line="360" w:lineRule="exact"/>
        <w:ind w:firstLine="460" w:firstLineChars="200"/>
        <w:rPr>
          <w:rFonts w:ascii="宋体" w:hAnsi="宋体" w:cs="Times New Roman"/>
          <w:sz w:val="23"/>
          <w:szCs w:val="21"/>
        </w:rPr>
      </w:pPr>
      <w:r>
        <w:rPr>
          <w:rFonts w:hint="eastAsia" w:ascii="宋体" w:hAnsi="宋体" w:cs="Times New Roman"/>
          <w:sz w:val="23"/>
          <w:szCs w:val="21"/>
        </w:rPr>
        <w:t>(2）我方承诺按照比选文件规定向你方递交履约担保。</w:t>
      </w:r>
    </w:p>
    <w:p>
      <w:pPr>
        <w:spacing w:afterLines="50" w:line="360" w:lineRule="exact"/>
        <w:ind w:firstLine="460" w:firstLineChars="200"/>
        <w:rPr>
          <w:rFonts w:ascii="宋体" w:hAnsi="宋体" w:cs="Times New Roman"/>
          <w:sz w:val="23"/>
          <w:szCs w:val="21"/>
        </w:rPr>
      </w:pPr>
      <w:r>
        <w:rPr>
          <w:rFonts w:hint="eastAsia" w:ascii="宋体" w:hAnsi="宋体" w:cs="Times New Roman"/>
          <w:sz w:val="23"/>
          <w:szCs w:val="21"/>
        </w:rPr>
        <w:t>(3）我方承诺在合同约定的期限内完成并移交全部合同工程。</w:t>
      </w:r>
    </w:p>
    <w:p>
      <w:pPr>
        <w:spacing w:afterLines="50" w:line="360" w:lineRule="exact"/>
        <w:ind w:firstLine="460" w:firstLineChars="200"/>
        <w:rPr>
          <w:rFonts w:ascii="宋体" w:hAnsi="宋体" w:cs="Times New Roman"/>
          <w:sz w:val="23"/>
          <w:szCs w:val="21"/>
        </w:rPr>
      </w:pPr>
      <w:r>
        <w:rPr>
          <w:rFonts w:hint="eastAsia" w:ascii="宋体" w:hAnsi="宋体" w:cs="Times New Roman"/>
          <w:sz w:val="23"/>
          <w:szCs w:val="21"/>
        </w:rPr>
        <w:t>5．我方在此声明，所递交的比选申请文件及有关资料内容完整、真实和准确，如经查实存在虚假，我公司愿意接受以提供虚假材料谋取中选并追究法律责任。</w:t>
      </w:r>
    </w:p>
    <w:p>
      <w:pPr>
        <w:spacing w:afterLines="50" w:line="360" w:lineRule="exact"/>
        <w:ind w:firstLine="460" w:firstLineChars="200"/>
        <w:rPr>
          <w:rFonts w:ascii="宋体" w:hAnsi="宋体" w:cs="Times New Roman"/>
          <w:sz w:val="23"/>
          <w:szCs w:val="21"/>
          <w:u w:val="single"/>
        </w:rPr>
      </w:pPr>
      <w:r>
        <w:rPr>
          <w:rFonts w:hint="eastAsia" w:ascii="宋体" w:hAnsi="宋体" w:cs="Times New Roman"/>
          <w:sz w:val="23"/>
          <w:szCs w:val="21"/>
        </w:rPr>
        <w:t>6.其它承诺（如有）：</w:t>
      </w:r>
      <w:r>
        <w:rPr>
          <w:rFonts w:hint="eastAsia" w:ascii="宋体" w:hAnsi="宋体" w:cs="Times New Roman"/>
          <w:sz w:val="23"/>
          <w:szCs w:val="21"/>
          <w:u w:val="single"/>
        </w:rPr>
        <w:t xml:space="preserve">                                       </w:t>
      </w:r>
    </w:p>
    <w:p>
      <w:pPr>
        <w:wordWrap w:val="0"/>
        <w:spacing w:line="360" w:lineRule="auto"/>
        <w:rPr>
          <w:rFonts w:ascii="宋体" w:hAnsi="宋体" w:cs="Times New Roman"/>
          <w:sz w:val="24"/>
          <w:szCs w:val="24"/>
        </w:rPr>
      </w:pPr>
    </w:p>
    <w:p>
      <w:pPr>
        <w:wordWrap w:val="0"/>
        <w:spacing w:line="360" w:lineRule="auto"/>
        <w:rPr>
          <w:rFonts w:ascii="宋体" w:hAnsi="宋体" w:cs="Times New Roman"/>
          <w:sz w:val="24"/>
          <w:szCs w:val="24"/>
        </w:rPr>
      </w:pPr>
    </w:p>
    <w:p>
      <w:pPr>
        <w:wordWrap w:val="0"/>
        <w:spacing w:line="480" w:lineRule="auto"/>
        <w:ind w:firstLine="3000" w:firstLineChars="1250"/>
        <w:rPr>
          <w:rFonts w:ascii="宋体" w:hAnsi="宋体" w:cs="Times New Roman"/>
          <w:sz w:val="24"/>
          <w:szCs w:val="24"/>
          <w:u w:val="single"/>
        </w:rPr>
      </w:pPr>
      <w:r>
        <w:rPr>
          <w:rFonts w:hint="eastAsia" w:ascii="宋体" w:hAnsi="宋体" w:cs="Times New Roman"/>
          <w:sz w:val="24"/>
          <w:szCs w:val="24"/>
        </w:rPr>
        <w:t>比选申请人：</w:t>
      </w:r>
      <w:r>
        <w:rPr>
          <w:rFonts w:hint="eastAsia" w:ascii="宋体" w:hAnsi="宋体" w:cs="Times New Roman"/>
          <w:sz w:val="24"/>
          <w:szCs w:val="24"/>
          <w:u w:val="single"/>
        </w:rPr>
        <w:t xml:space="preserve">                      </w:t>
      </w:r>
      <w:r>
        <w:rPr>
          <w:rFonts w:hint="eastAsia" w:ascii="宋体" w:hAnsi="宋体" w:cs="Times New Roman"/>
          <w:sz w:val="24"/>
          <w:szCs w:val="24"/>
        </w:rPr>
        <w:t>(加盖公章)</w:t>
      </w:r>
    </w:p>
    <w:p>
      <w:pPr>
        <w:wordWrap w:val="0"/>
        <w:spacing w:line="480" w:lineRule="auto"/>
        <w:ind w:firstLine="2880" w:firstLineChars="1200"/>
        <w:rPr>
          <w:rFonts w:ascii="宋体" w:hAnsi="宋体" w:cs="Times New Roman"/>
          <w:sz w:val="24"/>
          <w:szCs w:val="24"/>
        </w:rPr>
      </w:pPr>
      <w:r>
        <w:rPr>
          <w:rFonts w:hint="eastAsia" w:ascii="宋体" w:hAnsi="宋体" w:cs="Times New Roman"/>
          <w:sz w:val="24"/>
          <w:szCs w:val="24"/>
        </w:rPr>
        <w:t>法定代表人或委托代理人:</w:t>
      </w:r>
      <w:r>
        <w:rPr>
          <w:rFonts w:hint="eastAsia" w:ascii="宋体" w:hAnsi="宋体" w:cs="Times New Roman"/>
          <w:sz w:val="24"/>
          <w:szCs w:val="24"/>
          <w:u w:val="single"/>
        </w:rPr>
        <w:t xml:space="preserve">         </w:t>
      </w:r>
      <w:r>
        <w:rPr>
          <w:rFonts w:hint="eastAsia" w:ascii="宋体" w:hAnsi="宋体" w:cs="Times New Roman"/>
          <w:sz w:val="24"/>
          <w:szCs w:val="24"/>
        </w:rPr>
        <w:t>(签字或加盖个人名章)</w:t>
      </w:r>
    </w:p>
    <w:p>
      <w:pPr>
        <w:wordWrap w:val="0"/>
        <w:spacing w:line="480" w:lineRule="auto"/>
        <w:ind w:firstLine="4560" w:firstLineChars="1900"/>
        <w:rPr>
          <w:rFonts w:ascii="宋体" w:hAnsi="宋体" w:cs="Times New Roman"/>
          <w:sz w:val="24"/>
          <w:szCs w:val="24"/>
        </w:rPr>
      </w:pPr>
      <w:r>
        <w:rPr>
          <w:rFonts w:hint="eastAsia" w:ascii="宋体" w:hAnsi="宋体" w:cs="Times New Roman"/>
          <w:sz w:val="24"/>
          <w:szCs w:val="24"/>
        </w:rPr>
        <w:t>日　　期：</w:t>
      </w:r>
      <w:r>
        <w:rPr>
          <w:rFonts w:hint="eastAsia" w:ascii="宋体" w:hAnsi="宋体" w:cs="Times New Roman"/>
          <w:sz w:val="24"/>
          <w:szCs w:val="24"/>
          <w:u w:val="single"/>
        </w:rPr>
        <w:t>　    　</w:t>
      </w:r>
      <w:r>
        <w:rPr>
          <w:rFonts w:hint="eastAsia" w:ascii="宋体" w:hAnsi="宋体" w:cs="Times New Roman"/>
          <w:sz w:val="24"/>
          <w:szCs w:val="24"/>
        </w:rPr>
        <w:t>年</w:t>
      </w:r>
      <w:r>
        <w:rPr>
          <w:rFonts w:hint="eastAsia" w:ascii="宋体" w:hAnsi="宋体" w:cs="Times New Roman"/>
          <w:sz w:val="24"/>
          <w:szCs w:val="24"/>
          <w:u w:val="single"/>
        </w:rPr>
        <w:t>　　</w:t>
      </w:r>
      <w:r>
        <w:rPr>
          <w:rFonts w:hint="eastAsia" w:ascii="宋体" w:hAnsi="宋体" w:cs="Times New Roman"/>
          <w:sz w:val="24"/>
          <w:szCs w:val="24"/>
        </w:rPr>
        <w:t>月</w:t>
      </w:r>
      <w:r>
        <w:rPr>
          <w:rFonts w:hint="eastAsia" w:ascii="宋体" w:hAnsi="宋体" w:cs="Times New Roman"/>
          <w:sz w:val="24"/>
          <w:szCs w:val="24"/>
          <w:u w:val="single"/>
        </w:rPr>
        <w:t>　　</w:t>
      </w:r>
      <w:r>
        <w:rPr>
          <w:rFonts w:hint="eastAsia" w:ascii="宋体" w:hAnsi="宋体" w:cs="Times New Roman"/>
          <w:sz w:val="24"/>
          <w:szCs w:val="24"/>
        </w:rPr>
        <w:t>日</w:t>
      </w:r>
    </w:p>
    <w:p>
      <w:pPr>
        <w:spacing w:line="360" w:lineRule="auto"/>
        <w:jc w:val="left"/>
        <w:rPr>
          <w:rFonts w:ascii="宋体" w:hAnsi="宋体" w:cs="Times New Roman"/>
          <w:sz w:val="24"/>
          <w:szCs w:val="30"/>
        </w:rPr>
      </w:pPr>
    </w:p>
    <w:p>
      <w:pPr>
        <w:spacing w:line="360" w:lineRule="auto"/>
        <w:jc w:val="left"/>
        <w:rPr>
          <w:rFonts w:ascii="宋体" w:hAnsi="宋体" w:cs="Times New Roman"/>
          <w:sz w:val="24"/>
          <w:szCs w:val="30"/>
        </w:rPr>
      </w:pPr>
      <w:r>
        <w:rPr>
          <w:rFonts w:hint="eastAsia" w:ascii="宋体" w:hAnsi="宋体" w:cs="Times New Roman"/>
          <w:sz w:val="24"/>
          <w:szCs w:val="30"/>
        </w:rPr>
        <w:t>注：比选申请书须单独提交一份用于开标。</w:t>
      </w:r>
    </w:p>
    <w:p>
      <w:pPr>
        <w:spacing w:line="360" w:lineRule="auto"/>
        <w:rPr>
          <w:rFonts w:ascii="宋体" w:hAnsi="宋体" w:cs="Times New Roman"/>
          <w:sz w:val="24"/>
          <w:szCs w:val="30"/>
        </w:rPr>
      </w:pPr>
    </w:p>
    <w:p>
      <w:pPr>
        <w:spacing w:line="360" w:lineRule="auto"/>
        <w:rPr>
          <w:rFonts w:ascii="宋体" w:hAnsi="宋体" w:cs="Times New Roman"/>
          <w:sz w:val="24"/>
          <w:szCs w:val="30"/>
        </w:rPr>
      </w:pPr>
    </w:p>
    <w:p>
      <w:pPr>
        <w:spacing w:line="360" w:lineRule="auto"/>
        <w:rPr>
          <w:rFonts w:ascii="宋体" w:hAnsi="宋体" w:cs="Times New Roman"/>
          <w:sz w:val="24"/>
          <w:szCs w:val="30"/>
        </w:rPr>
      </w:pPr>
    </w:p>
    <w:p>
      <w:pPr>
        <w:keepNext/>
        <w:keepLines/>
        <w:spacing w:before="260" w:after="260" w:line="360" w:lineRule="auto"/>
        <w:jc w:val="center"/>
        <w:outlineLvl w:val="1"/>
        <w:rPr>
          <w:rFonts w:ascii="宋体" w:hAnsi="宋体" w:cs="Times New Roman"/>
          <w:b/>
          <w:bCs/>
          <w:sz w:val="32"/>
          <w:szCs w:val="32"/>
        </w:rPr>
      </w:pPr>
      <w:bookmarkStart w:id="54" w:name="_Toc301821974"/>
      <w:bookmarkStart w:id="55" w:name="_Toc301704692"/>
      <w:bookmarkStart w:id="56" w:name="_Toc233489644"/>
      <w:bookmarkStart w:id="57" w:name="_Toc189238698"/>
      <w:bookmarkStart w:id="58" w:name="_Toc214331892"/>
      <w:bookmarkStart w:id="59" w:name="_Toc301796348"/>
      <w:bookmarkStart w:id="60" w:name="_Toc214332041"/>
      <w:bookmarkStart w:id="61" w:name="_Toc214332156"/>
      <w:bookmarkStart w:id="62" w:name="_Toc75675086"/>
      <w:r>
        <w:rPr>
          <w:rFonts w:hint="eastAsia" w:ascii="宋体" w:hAnsi="宋体" w:cs="Times New Roman"/>
          <w:b/>
          <w:bCs/>
          <w:sz w:val="32"/>
          <w:szCs w:val="32"/>
        </w:rPr>
        <w:t>二、法定代表人身份证明书</w:t>
      </w:r>
      <w:bookmarkEnd w:id="54"/>
      <w:bookmarkEnd w:id="55"/>
      <w:bookmarkEnd w:id="56"/>
      <w:bookmarkEnd w:id="57"/>
      <w:bookmarkEnd w:id="58"/>
      <w:bookmarkEnd w:id="59"/>
      <w:bookmarkEnd w:id="60"/>
      <w:bookmarkEnd w:id="61"/>
      <w:bookmarkEnd w:id="62"/>
    </w:p>
    <w:p>
      <w:pPr>
        <w:spacing w:line="360" w:lineRule="auto"/>
        <w:ind w:firstLine="480" w:firstLineChars="200"/>
        <w:jc w:val="left"/>
        <w:rPr>
          <w:rFonts w:ascii="宋体" w:hAnsi="宋体" w:cs="Times New Roman"/>
          <w:sz w:val="24"/>
          <w:szCs w:val="24"/>
          <w:u w:val="single"/>
        </w:rPr>
      </w:pPr>
      <w:r>
        <w:rPr>
          <w:rFonts w:hint="eastAsia" w:ascii="宋体" w:hAnsi="宋体" w:cs="Times New Roman"/>
          <w:sz w:val="24"/>
          <w:szCs w:val="24"/>
        </w:rPr>
        <w:t>比选申请人名称：</w:t>
      </w:r>
      <w:r>
        <w:rPr>
          <w:rFonts w:ascii="宋体" w:hAnsi="宋体" w:cs="Times New Roman"/>
          <w:sz w:val="24"/>
          <w:szCs w:val="24"/>
          <w:u w:val="single"/>
        </w:rPr>
        <w:t xml:space="preserve">                            </w:t>
      </w:r>
    </w:p>
    <w:p>
      <w:pPr>
        <w:spacing w:line="360" w:lineRule="auto"/>
        <w:ind w:firstLine="480" w:firstLineChars="200"/>
        <w:jc w:val="left"/>
        <w:rPr>
          <w:rFonts w:ascii="宋体" w:hAnsi="宋体" w:cs="Times New Roman"/>
          <w:sz w:val="24"/>
          <w:szCs w:val="24"/>
          <w:u w:val="single"/>
        </w:rPr>
      </w:pPr>
      <w:r>
        <w:rPr>
          <w:rFonts w:hint="eastAsia" w:ascii="宋体" w:hAnsi="宋体" w:cs="Times New Roman"/>
          <w:sz w:val="24"/>
          <w:szCs w:val="24"/>
        </w:rPr>
        <w:t>单位性质：</w:t>
      </w:r>
      <w:r>
        <w:rPr>
          <w:rFonts w:ascii="宋体" w:hAnsi="宋体" w:cs="Times New Roman"/>
          <w:sz w:val="24"/>
          <w:szCs w:val="24"/>
          <w:u w:val="single"/>
        </w:rPr>
        <w:t xml:space="preserve">                                  </w:t>
      </w:r>
    </w:p>
    <w:p>
      <w:pPr>
        <w:spacing w:line="360" w:lineRule="auto"/>
        <w:ind w:firstLine="480" w:firstLineChars="200"/>
        <w:jc w:val="left"/>
        <w:rPr>
          <w:rFonts w:ascii="宋体" w:hAnsi="宋体" w:cs="Times New Roman"/>
          <w:sz w:val="24"/>
          <w:szCs w:val="24"/>
          <w:u w:val="single"/>
        </w:rPr>
      </w:pPr>
      <w:r>
        <w:rPr>
          <w:rFonts w:hint="eastAsia" w:ascii="宋体" w:hAnsi="宋体" w:cs="Times New Roman"/>
          <w:sz w:val="24"/>
          <w:szCs w:val="24"/>
        </w:rPr>
        <w:t>地址：</w:t>
      </w:r>
      <w:r>
        <w:rPr>
          <w:rFonts w:ascii="宋体" w:hAnsi="宋体" w:cs="Times New Roman"/>
          <w:sz w:val="24"/>
          <w:szCs w:val="24"/>
          <w:u w:val="single"/>
        </w:rPr>
        <w:t xml:space="preserve">                                      </w:t>
      </w:r>
    </w:p>
    <w:p>
      <w:pPr>
        <w:spacing w:line="360" w:lineRule="auto"/>
        <w:ind w:firstLine="480" w:firstLineChars="200"/>
        <w:jc w:val="left"/>
        <w:rPr>
          <w:rFonts w:ascii="宋体" w:hAnsi="宋体" w:cs="Times New Roman"/>
          <w:sz w:val="24"/>
          <w:szCs w:val="24"/>
        </w:rPr>
      </w:pPr>
      <w:r>
        <w:rPr>
          <w:rFonts w:hint="eastAsia" w:ascii="宋体" w:hAnsi="宋体" w:cs="Times New Roman"/>
          <w:sz w:val="24"/>
          <w:szCs w:val="24"/>
        </w:rPr>
        <w:t>成立时间：</w:t>
      </w:r>
      <w:r>
        <w:rPr>
          <w:rFonts w:ascii="宋体" w:hAnsi="宋体" w:cs="Times New Roman"/>
          <w:sz w:val="24"/>
          <w:szCs w:val="24"/>
          <w:u w:val="single"/>
        </w:rPr>
        <w:t xml:space="preserve">              </w:t>
      </w:r>
      <w:r>
        <w:rPr>
          <w:rFonts w:hint="eastAsia" w:ascii="宋体" w:hAnsi="宋体" w:cs="Times New Roman"/>
          <w:sz w:val="24"/>
          <w:szCs w:val="24"/>
        </w:rPr>
        <w:t>年</w:t>
      </w:r>
      <w:r>
        <w:rPr>
          <w:rFonts w:ascii="宋体" w:hAnsi="宋体" w:cs="Times New Roman"/>
          <w:sz w:val="24"/>
          <w:szCs w:val="24"/>
          <w:u w:val="single"/>
        </w:rPr>
        <w:t xml:space="preserve">        </w:t>
      </w:r>
      <w:r>
        <w:rPr>
          <w:rFonts w:hint="eastAsia" w:ascii="宋体" w:hAnsi="宋体" w:cs="Times New Roman"/>
          <w:sz w:val="24"/>
          <w:szCs w:val="24"/>
        </w:rPr>
        <w:t>月</w:t>
      </w:r>
      <w:r>
        <w:rPr>
          <w:rFonts w:ascii="宋体" w:hAnsi="宋体" w:cs="Times New Roman"/>
          <w:sz w:val="24"/>
          <w:szCs w:val="24"/>
          <w:u w:val="single"/>
        </w:rPr>
        <w:t xml:space="preserve">       </w:t>
      </w:r>
      <w:r>
        <w:rPr>
          <w:rFonts w:hint="eastAsia" w:ascii="宋体" w:hAnsi="宋体" w:cs="Times New Roman"/>
          <w:sz w:val="24"/>
          <w:szCs w:val="24"/>
        </w:rPr>
        <w:t>日</w:t>
      </w:r>
    </w:p>
    <w:p>
      <w:pPr>
        <w:spacing w:line="360" w:lineRule="auto"/>
        <w:ind w:firstLine="480" w:firstLineChars="200"/>
        <w:jc w:val="left"/>
        <w:rPr>
          <w:rFonts w:ascii="宋体" w:hAnsi="宋体" w:cs="Times New Roman"/>
          <w:sz w:val="24"/>
          <w:szCs w:val="24"/>
          <w:u w:val="single"/>
        </w:rPr>
      </w:pPr>
      <w:r>
        <w:rPr>
          <w:rFonts w:hint="eastAsia" w:ascii="宋体" w:hAnsi="宋体" w:cs="Times New Roman"/>
          <w:sz w:val="24"/>
          <w:szCs w:val="24"/>
        </w:rPr>
        <w:t>经营期限：</w:t>
      </w:r>
      <w:r>
        <w:rPr>
          <w:rFonts w:ascii="宋体" w:hAnsi="宋体" w:cs="Times New Roman"/>
          <w:sz w:val="24"/>
          <w:szCs w:val="24"/>
          <w:u w:val="single"/>
        </w:rPr>
        <w:t xml:space="preserve">                                  </w:t>
      </w:r>
    </w:p>
    <w:p>
      <w:pPr>
        <w:spacing w:line="360" w:lineRule="auto"/>
        <w:ind w:firstLine="480"/>
        <w:rPr>
          <w:rFonts w:ascii="宋体" w:hAnsi="宋体" w:cs="Times New Roman"/>
          <w:sz w:val="24"/>
          <w:szCs w:val="30"/>
        </w:rPr>
      </w:pPr>
      <w:r>
        <w:rPr>
          <w:rFonts w:hint="eastAsia" w:ascii="宋体" w:hAnsi="宋体" w:cs="Times New Roman"/>
          <w:sz w:val="24"/>
          <w:szCs w:val="24"/>
        </w:rPr>
        <w:t>姓名：</w:t>
      </w:r>
      <w:r>
        <w:rPr>
          <w:rFonts w:ascii="宋体" w:hAnsi="宋体" w:cs="Times New Roman"/>
          <w:sz w:val="24"/>
          <w:szCs w:val="24"/>
          <w:u w:val="single"/>
        </w:rPr>
        <w:t xml:space="preserve">        </w:t>
      </w:r>
      <w:r>
        <w:rPr>
          <w:rFonts w:hint="eastAsia" w:ascii="宋体" w:hAnsi="宋体" w:cs="Times New Roman"/>
          <w:sz w:val="24"/>
          <w:szCs w:val="24"/>
        </w:rPr>
        <w:t>系</w:t>
      </w:r>
      <w:r>
        <w:rPr>
          <w:rFonts w:ascii="宋体" w:hAnsi="宋体" w:cs="Times New Roman"/>
          <w:sz w:val="24"/>
          <w:szCs w:val="24"/>
          <w:u w:val="single"/>
        </w:rPr>
        <w:t xml:space="preserve">           </w:t>
      </w:r>
      <w:r>
        <w:rPr>
          <w:rFonts w:hint="eastAsia" w:ascii="宋体" w:hAnsi="宋体" w:cs="Times New Roman"/>
          <w:sz w:val="24"/>
          <w:szCs w:val="24"/>
        </w:rPr>
        <w:t>（比选申请人名称）法定代表人（职务：</w:t>
      </w:r>
      <w:r>
        <w:rPr>
          <w:rFonts w:ascii="宋体" w:hAnsi="宋体" w:cs="Times New Roman"/>
          <w:sz w:val="24"/>
          <w:szCs w:val="24"/>
          <w:u w:val="single"/>
        </w:rPr>
        <w:t xml:space="preserve">       </w:t>
      </w:r>
      <w:r>
        <w:rPr>
          <w:rFonts w:hint="eastAsia" w:ascii="宋体" w:hAnsi="宋体" w:cs="Times New Roman"/>
          <w:sz w:val="24"/>
          <w:szCs w:val="24"/>
        </w:rPr>
        <w:t>电话：</w:t>
      </w:r>
      <w:r>
        <w:rPr>
          <w:rFonts w:ascii="宋体" w:hAnsi="宋体" w:cs="Times New Roman"/>
          <w:sz w:val="24"/>
          <w:szCs w:val="24"/>
          <w:u w:val="single"/>
        </w:rPr>
        <w:t xml:space="preserve">       </w:t>
      </w:r>
      <w:r>
        <w:rPr>
          <w:rFonts w:hint="eastAsia" w:ascii="宋体" w:hAnsi="宋体" w:cs="Times New Roman"/>
          <w:sz w:val="24"/>
          <w:szCs w:val="24"/>
        </w:rPr>
        <w:t>）。</w:t>
      </w:r>
    </w:p>
    <w:p>
      <w:pPr>
        <w:spacing w:line="360" w:lineRule="auto"/>
        <w:rPr>
          <w:rFonts w:ascii="宋体" w:hAnsi="宋体" w:cs="Times New Roman"/>
          <w:sz w:val="24"/>
          <w:szCs w:val="30"/>
        </w:rPr>
      </w:pPr>
    </w:p>
    <w:p>
      <w:pPr>
        <w:spacing w:line="360" w:lineRule="auto"/>
        <w:rPr>
          <w:rFonts w:ascii="宋体" w:hAnsi="宋体" w:cs="Times New Roman"/>
          <w:sz w:val="24"/>
          <w:szCs w:val="30"/>
        </w:rPr>
      </w:pPr>
    </w:p>
    <w:p>
      <w:pPr>
        <w:spacing w:line="360" w:lineRule="auto"/>
        <w:ind w:firstLine="480"/>
        <w:rPr>
          <w:rFonts w:ascii="宋体" w:hAnsi="宋体" w:cs="Times New Roman"/>
          <w:sz w:val="24"/>
          <w:szCs w:val="30"/>
        </w:rPr>
      </w:pPr>
      <w:r>
        <w:rPr>
          <w:rFonts w:hint="eastAsia" w:ascii="宋体" w:hAnsi="宋体" w:cs="Times New Roman"/>
          <w:sz w:val="24"/>
          <w:szCs w:val="30"/>
        </w:rPr>
        <w:t>特此证明。</w:t>
      </w:r>
    </w:p>
    <w:p>
      <w:pPr>
        <w:spacing w:line="360" w:lineRule="auto"/>
        <w:rPr>
          <w:rFonts w:ascii="宋体" w:hAnsi="宋体" w:cs="Times New Roman"/>
          <w:sz w:val="24"/>
          <w:szCs w:val="30"/>
        </w:rPr>
      </w:pPr>
    </w:p>
    <w:p>
      <w:pPr>
        <w:spacing w:line="360" w:lineRule="auto"/>
        <w:ind w:firstLine="480"/>
        <w:rPr>
          <w:rFonts w:ascii="宋体" w:hAnsi="宋体" w:cs="Times New Roman"/>
          <w:sz w:val="24"/>
          <w:szCs w:val="30"/>
        </w:rPr>
      </w:pPr>
      <w:r>
        <w:rPr>
          <w:rFonts w:hint="eastAsia" w:ascii="宋体" w:hAnsi="宋体" w:cs="Times New Roman"/>
          <w:sz w:val="24"/>
          <w:szCs w:val="30"/>
        </w:rPr>
        <w:t>附：法定代表人身份证复印件</w:t>
      </w:r>
    </w:p>
    <w:p>
      <w:pPr>
        <w:spacing w:line="360" w:lineRule="auto"/>
        <w:rPr>
          <w:rFonts w:ascii="宋体" w:hAnsi="宋体" w:cs="Times New Roman"/>
          <w:sz w:val="24"/>
          <w:szCs w:val="24"/>
        </w:rPr>
      </w:pPr>
    </w:p>
    <w:p>
      <w:pPr>
        <w:spacing w:line="360" w:lineRule="auto"/>
        <w:rPr>
          <w:rFonts w:ascii="宋体" w:hAnsi="宋体" w:cs="Times New Roman"/>
          <w:sz w:val="24"/>
          <w:szCs w:val="24"/>
        </w:rPr>
      </w:pPr>
    </w:p>
    <w:p>
      <w:pPr>
        <w:spacing w:line="360" w:lineRule="auto"/>
        <w:rPr>
          <w:rFonts w:ascii="宋体" w:hAnsi="宋体" w:cs="Times New Roman"/>
          <w:sz w:val="24"/>
          <w:szCs w:val="24"/>
        </w:rPr>
      </w:pPr>
    </w:p>
    <w:p>
      <w:pPr>
        <w:spacing w:line="360" w:lineRule="auto"/>
        <w:rPr>
          <w:rFonts w:ascii="宋体" w:hAnsi="宋体" w:cs="Times New Roman"/>
          <w:sz w:val="24"/>
          <w:szCs w:val="30"/>
        </w:rPr>
      </w:pPr>
    </w:p>
    <w:p>
      <w:pPr>
        <w:wordWrap w:val="0"/>
        <w:spacing w:line="480" w:lineRule="auto"/>
        <w:ind w:right="240" w:firstLine="720" w:firstLineChars="300"/>
        <w:jc w:val="right"/>
        <w:rPr>
          <w:rFonts w:ascii="宋体" w:hAnsi="宋体" w:cs="Times New Roman"/>
          <w:sz w:val="24"/>
          <w:szCs w:val="30"/>
        </w:rPr>
      </w:pPr>
      <w:r>
        <w:rPr>
          <w:rFonts w:hint="eastAsia" w:ascii="宋体" w:hAnsi="宋体" w:cs="Times New Roman"/>
          <w:sz w:val="24"/>
          <w:szCs w:val="30"/>
        </w:rPr>
        <w:t>比选申请人：</w:t>
      </w:r>
      <w:r>
        <w:rPr>
          <w:rFonts w:ascii="宋体" w:hAnsi="宋体" w:cs="Times New Roman"/>
          <w:sz w:val="24"/>
          <w:szCs w:val="30"/>
          <w:u w:val="single"/>
        </w:rPr>
        <w:t xml:space="preserve">        </w:t>
      </w:r>
      <w:r>
        <w:rPr>
          <w:rFonts w:hint="eastAsia" w:ascii="宋体" w:hAnsi="宋体" w:cs="Times New Roman"/>
          <w:sz w:val="24"/>
          <w:szCs w:val="30"/>
          <w:u w:val="single"/>
        </w:rPr>
        <w:t xml:space="preserve">  </w:t>
      </w:r>
      <w:r>
        <w:rPr>
          <w:rFonts w:ascii="宋体" w:hAnsi="宋体" w:cs="Times New Roman"/>
          <w:sz w:val="24"/>
          <w:szCs w:val="30"/>
          <w:u w:val="single"/>
        </w:rPr>
        <w:t xml:space="preserve">   </w:t>
      </w:r>
      <w:r>
        <w:rPr>
          <w:rFonts w:hint="eastAsia" w:ascii="宋体" w:hAnsi="宋体" w:cs="Times New Roman"/>
          <w:sz w:val="24"/>
          <w:szCs w:val="30"/>
        </w:rPr>
        <w:t>（加盖公章）</w:t>
      </w:r>
    </w:p>
    <w:p>
      <w:pPr>
        <w:spacing w:line="480" w:lineRule="auto"/>
        <w:ind w:right="360"/>
        <w:jc w:val="right"/>
        <w:rPr>
          <w:rFonts w:ascii="宋体" w:hAnsi="宋体" w:cs="Times New Roman"/>
          <w:sz w:val="24"/>
          <w:szCs w:val="30"/>
        </w:rPr>
      </w:pPr>
      <w:r>
        <w:rPr>
          <w:rFonts w:hint="eastAsia" w:ascii="宋体" w:hAnsi="宋体" w:cs="Times New Roman"/>
          <w:sz w:val="24"/>
          <w:szCs w:val="30"/>
        </w:rPr>
        <w:t>日</w:t>
      </w:r>
      <w:r>
        <w:rPr>
          <w:rFonts w:ascii="宋体" w:hAnsi="宋体" w:cs="Times New Roman"/>
          <w:sz w:val="24"/>
          <w:szCs w:val="30"/>
        </w:rPr>
        <w:t xml:space="preserve">      </w:t>
      </w:r>
      <w:r>
        <w:rPr>
          <w:rFonts w:hint="eastAsia" w:ascii="宋体" w:hAnsi="宋体" w:cs="Times New Roman"/>
          <w:sz w:val="24"/>
          <w:szCs w:val="30"/>
        </w:rPr>
        <w:t>期：</w:t>
      </w:r>
      <w:r>
        <w:rPr>
          <w:rFonts w:ascii="宋体" w:hAnsi="宋体" w:cs="Times New Roman"/>
          <w:sz w:val="24"/>
          <w:szCs w:val="30"/>
          <w:u w:val="single"/>
        </w:rPr>
        <w:t xml:space="preserve">       </w:t>
      </w:r>
      <w:r>
        <w:rPr>
          <w:rFonts w:ascii="宋体" w:hAnsi="宋体" w:cs="Times New Roman"/>
          <w:sz w:val="24"/>
          <w:szCs w:val="30"/>
        </w:rPr>
        <w:t xml:space="preserve"> </w:t>
      </w:r>
      <w:r>
        <w:rPr>
          <w:rFonts w:hint="eastAsia" w:ascii="宋体" w:hAnsi="宋体" w:cs="Times New Roman"/>
          <w:sz w:val="24"/>
          <w:szCs w:val="30"/>
        </w:rPr>
        <w:t>年</w:t>
      </w:r>
      <w:r>
        <w:rPr>
          <w:rFonts w:ascii="宋体" w:hAnsi="宋体" w:cs="Times New Roman"/>
          <w:sz w:val="24"/>
          <w:szCs w:val="30"/>
          <w:u w:val="single"/>
        </w:rPr>
        <w:t xml:space="preserve">      </w:t>
      </w:r>
      <w:r>
        <w:rPr>
          <w:rFonts w:hint="eastAsia" w:ascii="宋体" w:hAnsi="宋体" w:cs="Times New Roman"/>
          <w:sz w:val="24"/>
          <w:szCs w:val="30"/>
        </w:rPr>
        <w:t>月</w:t>
      </w:r>
      <w:r>
        <w:rPr>
          <w:rFonts w:ascii="宋体" w:hAnsi="宋体" w:cs="Times New Roman"/>
          <w:sz w:val="24"/>
          <w:szCs w:val="30"/>
          <w:u w:val="single"/>
        </w:rPr>
        <w:t xml:space="preserve">    </w:t>
      </w:r>
      <w:r>
        <w:rPr>
          <w:rFonts w:hint="eastAsia" w:ascii="宋体" w:hAnsi="宋体" w:cs="Times New Roman"/>
          <w:sz w:val="24"/>
          <w:szCs w:val="30"/>
        </w:rPr>
        <w:t>日</w:t>
      </w:r>
    </w:p>
    <w:p>
      <w:pPr>
        <w:spacing w:line="360" w:lineRule="auto"/>
        <w:rPr>
          <w:rFonts w:ascii="宋体" w:hAnsi="宋体" w:cs="Times New Roman"/>
          <w:sz w:val="24"/>
          <w:szCs w:val="30"/>
        </w:rPr>
      </w:pPr>
    </w:p>
    <w:p>
      <w:pPr>
        <w:wordWrap w:val="0"/>
        <w:spacing w:line="360" w:lineRule="auto"/>
        <w:ind w:firstLine="420" w:firstLineChars="200"/>
        <w:rPr>
          <w:rFonts w:ascii="宋体" w:hAnsi="宋体" w:cs="Times New Roman"/>
          <w:szCs w:val="24"/>
        </w:rPr>
      </w:pPr>
      <w:r>
        <w:rPr>
          <w:rFonts w:hint="eastAsia" w:ascii="宋体" w:hAnsi="宋体" w:cs="Times New Roman"/>
          <w:szCs w:val="24"/>
        </w:rPr>
        <w:t>注：法定代表人亲自参加比选而不委托代理人参加时适用。</w:t>
      </w:r>
    </w:p>
    <w:p>
      <w:pPr>
        <w:spacing w:line="360" w:lineRule="auto"/>
        <w:rPr>
          <w:rFonts w:ascii="宋体" w:hAnsi="宋体" w:cs="Times New Roman"/>
          <w:sz w:val="24"/>
          <w:szCs w:val="30"/>
        </w:rPr>
      </w:pPr>
    </w:p>
    <w:p>
      <w:pPr>
        <w:spacing w:line="360" w:lineRule="auto"/>
        <w:rPr>
          <w:rFonts w:ascii="宋体" w:hAnsi="宋体" w:cs="Times New Roman"/>
          <w:sz w:val="24"/>
          <w:szCs w:val="30"/>
        </w:rPr>
      </w:pPr>
    </w:p>
    <w:p>
      <w:pPr>
        <w:spacing w:line="360" w:lineRule="auto"/>
        <w:rPr>
          <w:rFonts w:ascii="宋体" w:hAnsi="宋体" w:cs="Times New Roman"/>
          <w:sz w:val="24"/>
          <w:szCs w:val="30"/>
        </w:rPr>
      </w:pPr>
    </w:p>
    <w:p>
      <w:pPr>
        <w:spacing w:line="360" w:lineRule="auto"/>
        <w:rPr>
          <w:rFonts w:ascii="宋体" w:hAnsi="宋体" w:cs="Times New Roman"/>
          <w:sz w:val="24"/>
          <w:szCs w:val="30"/>
        </w:rPr>
      </w:pPr>
    </w:p>
    <w:p>
      <w:pPr>
        <w:spacing w:line="360" w:lineRule="auto"/>
        <w:rPr>
          <w:rFonts w:ascii="宋体" w:hAnsi="宋体" w:cs="Times New Roman"/>
          <w:sz w:val="24"/>
          <w:szCs w:val="30"/>
        </w:rPr>
      </w:pPr>
    </w:p>
    <w:p>
      <w:pPr>
        <w:keepNext/>
        <w:keepLines/>
        <w:spacing w:before="260" w:after="260" w:line="360" w:lineRule="auto"/>
        <w:jc w:val="center"/>
        <w:outlineLvl w:val="1"/>
        <w:rPr>
          <w:rFonts w:ascii="宋体" w:hAnsi="宋体" w:cs="Times New Roman"/>
          <w:b/>
          <w:bCs/>
          <w:sz w:val="32"/>
          <w:szCs w:val="28"/>
        </w:rPr>
      </w:pPr>
      <w:bookmarkStart w:id="63" w:name="_Toc233489645"/>
      <w:bookmarkStart w:id="64" w:name="_Toc189238699"/>
      <w:bookmarkStart w:id="65" w:name="_Toc301704693"/>
      <w:bookmarkStart w:id="66" w:name="_Toc301796349"/>
      <w:bookmarkStart w:id="67" w:name="_Toc214332157"/>
      <w:bookmarkStart w:id="68" w:name="_Toc214331893"/>
      <w:bookmarkStart w:id="69" w:name="_Toc301821975"/>
      <w:bookmarkStart w:id="70" w:name="_Toc214332042"/>
      <w:bookmarkStart w:id="71" w:name="_Toc75675087"/>
      <w:r>
        <w:rPr>
          <w:rFonts w:hint="eastAsia" w:ascii="宋体" w:hAnsi="宋体" w:cs="Times New Roman"/>
          <w:b/>
          <w:bCs/>
          <w:sz w:val="32"/>
          <w:szCs w:val="28"/>
        </w:rPr>
        <w:t>二、法定代表人授权委托书</w:t>
      </w:r>
      <w:bookmarkEnd w:id="63"/>
      <w:bookmarkEnd w:id="64"/>
      <w:bookmarkEnd w:id="65"/>
      <w:bookmarkEnd w:id="66"/>
      <w:bookmarkEnd w:id="67"/>
      <w:bookmarkEnd w:id="68"/>
      <w:bookmarkEnd w:id="69"/>
      <w:bookmarkEnd w:id="70"/>
      <w:bookmarkEnd w:id="71"/>
    </w:p>
    <w:p>
      <w:pPr>
        <w:spacing w:line="360" w:lineRule="auto"/>
        <w:rPr>
          <w:rFonts w:ascii="宋体" w:hAnsi="宋体" w:cs="Times New Roman"/>
          <w:sz w:val="24"/>
          <w:szCs w:val="24"/>
        </w:rPr>
      </w:pPr>
    </w:p>
    <w:p>
      <w:pPr>
        <w:spacing w:line="360" w:lineRule="auto"/>
        <w:ind w:firstLine="480"/>
        <w:rPr>
          <w:rFonts w:ascii="宋体" w:hAnsi="宋体" w:cs="Times New Roman"/>
          <w:sz w:val="24"/>
          <w:szCs w:val="24"/>
        </w:rPr>
      </w:pPr>
      <w:r>
        <w:rPr>
          <w:rFonts w:hint="eastAsia" w:ascii="宋体" w:hAnsi="宋体" w:cs="Times New Roman"/>
          <w:sz w:val="24"/>
          <w:szCs w:val="30"/>
        </w:rPr>
        <w:t>本授权委托书声明：我</w:t>
      </w:r>
      <w:r>
        <w:rPr>
          <w:rFonts w:ascii="宋体" w:hAnsi="宋体" w:cs="Times New Roman"/>
          <w:sz w:val="24"/>
          <w:szCs w:val="30"/>
          <w:u w:val="single"/>
        </w:rPr>
        <w:t xml:space="preserve">       </w:t>
      </w:r>
      <w:r>
        <w:rPr>
          <w:rFonts w:hint="eastAsia" w:ascii="宋体" w:hAnsi="宋体" w:cs="Times New Roman"/>
          <w:sz w:val="24"/>
          <w:szCs w:val="30"/>
        </w:rPr>
        <w:t>（姓名）系</w:t>
      </w:r>
      <w:r>
        <w:rPr>
          <w:rFonts w:ascii="宋体" w:hAnsi="宋体" w:cs="Times New Roman"/>
          <w:sz w:val="24"/>
          <w:szCs w:val="30"/>
          <w:u w:val="single"/>
        </w:rPr>
        <w:t xml:space="preserve">                      </w:t>
      </w:r>
      <w:r>
        <w:rPr>
          <w:rFonts w:hint="eastAsia" w:ascii="宋体" w:hAnsi="宋体" w:cs="Times New Roman"/>
          <w:sz w:val="24"/>
          <w:szCs w:val="30"/>
        </w:rPr>
        <w:t>（比选申请人）的法定代表人，现授权委托本单位人员</w:t>
      </w:r>
      <w:r>
        <w:rPr>
          <w:rFonts w:ascii="宋体" w:hAnsi="宋体" w:cs="Times New Roman"/>
          <w:sz w:val="24"/>
          <w:szCs w:val="30"/>
          <w:u w:val="single"/>
        </w:rPr>
        <w:t xml:space="preserve">           </w:t>
      </w:r>
      <w:r>
        <w:rPr>
          <w:rFonts w:hint="eastAsia" w:ascii="宋体" w:hAnsi="宋体" w:cs="Times New Roman"/>
          <w:sz w:val="24"/>
          <w:szCs w:val="30"/>
        </w:rPr>
        <w:t>（姓名）为我方代理人；以我方名义</w:t>
      </w:r>
      <w:r>
        <w:rPr>
          <w:rFonts w:hint="eastAsia" w:ascii="宋体" w:hAnsi="宋体" w:cs="Times New Roman"/>
          <w:sz w:val="24"/>
          <w:szCs w:val="24"/>
        </w:rPr>
        <w:t>签署、澄清、说明、补正、递交、撤回、修改</w:t>
      </w:r>
      <w:r>
        <w:rPr>
          <w:rFonts w:ascii="宋体" w:hAnsi="宋体" w:cs="Times New Roman"/>
          <w:sz w:val="24"/>
          <w:szCs w:val="30"/>
          <w:u w:val="single"/>
        </w:rPr>
        <w:t xml:space="preserve">    </w:t>
      </w:r>
      <w:r>
        <w:rPr>
          <w:rFonts w:hint="eastAsia" w:ascii="宋体" w:hAnsi="宋体" w:cs="Times New Roman"/>
          <w:sz w:val="24"/>
          <w:szCs w:val="30"/>
          <w:u w:val="single"/>
        </w:rPr>
        <w:t xml:space="preserve">      </w:t>
      </w:r>
      <w:r>
        <w:rPr>
          <w:rFonts w:ascii="宋体" w:hAnsi="宋体" w:cs="Times New Roman"/>
          <w:sz w:val="24"/>
          <w:szCs w:val="30"/>
          <w:u w:val="single"/>
        </w:rPr>
        <w:t xml:space="preserve">       </w:t>
      </w:r>
      <w:r>
        <w:rPr>
          <w:rFonts w:hint="eastAsia" w:ascii="宋体" w:hAnsi="宋体" w:cs="Times New Roman"/>
          <w:sz w:val="24"/>
          <w:szCs w:val="30"/>
        </w:rPr>
        <w:t>（比选项目名称）</w:t>
      </w:r>
      <w:r>
        <w:rPr>
          <w:rFonts w:hint="eastAsia" w:ascii="宋体" w:hAnsi="宋体" w:cs="Times New Roman"/>
          <w:sz w:val="24"/>
          <w:szCs w:val="24"/>
        </w:rPr>
        <w:t>比选申请文件、签订合同和处理有关事宜（向有关行政监督部门投诉另行授权），其法律后果由我方承担。</w:t>
      </w:r>
    </w:p>
    <w:p>
      <w:pPr>
        <w:spacing w:line="360" w:lineRule="auto"/>
        <w:ind w:firstLine="480" w:firstLineChars="200"/>
        <w:jc w:val="left"/>
        <w:rPr>
          <w:rFonts w:ascii="宋体" w:hAnsi="宋体" w:cs="Times New Roman"/>
          <w:sz w:val="24"/>
          <w:szCs w:val="24"/>
        </w:rPr>
      </w:pPr>
      <w:r>
        <w:rPr>
          <w:rFonts w:hint="eastAsia" w:ascii="宋体" w:hAnsi="宋体" w:cs="Times New Roman"/>
          <w:sz w:val="24"/>
          <w:szCs w:val="24"/>
        </w:rPr>
        <w:t>委托期限：</w:t>
      </w:r>
      <w:r>
        <w:rPr>
          <w:rFonts w:ascii="宋体" w:hAnsi="宋体" w:cs="Times New Roman"/>
          <w:sz w:val="24"/>
          <w:szCs w:val="24"/>
          <w:u w:val="single"/>
        </w:rPr>
        <w:t xml:space="preserve">                     </w:t>
      </w:r>
      <w:r>
        <w:rPr>
          <w:rFonts w:hint="eastAsia" w:ascii="宋体" w:hAnsi="宋体" w:cs="Times New Roman"/>
          <w:sz w:val="24"/>
          <w:szCs w:val="24"/>
        </w:rPr>
        <w:t>。</w:t>
      </w:r>
    </w:p>
    <w:p>
      <w:pPr>
        <w:spacing w:line="360" w:lineRule="auto"/>
        <w:ind w:firstLine="480" w:firstLineChars="200"/>
        <w:jc w:val="left"/>
        <w:rPr>
          <w:rFonts w:ascii="宋体" w:hAnsi="宋体" w:cs="Times New Roman"/>
          <w:sz w:val="24"/>
          <w:szCs w:val="24"/>
        </w:rPr>
      </w:pPr>
      <w:r>
        <w:rPr>
          <w:rFonts w:hint="eastAsia" w:ascii="宋体" w:hAnsi="宋体" w:cs="Times New Roman"/>
          <w:sz w:val="24"/>
          <w:szCs w:val="24"/>
        </w:rPr>
        <w:t>代理人无转委托权。</w:t>
      </w:r>
    </w:p>
    <w:p>
      <w:pPr>
        <w:spacing w:line="360" w:lineRule="auto"/>
        <w:rPr>
          <w:rFonts w:ascii="宋体" w:hAnsi="宋体" w:cs="Times New Roman"/>
          <w:sz w:val="24"/>
          <w:szCs w:val="30"/>
        </w:rPr>
      </w:pPr>
    </w:p>
    <w:p>
      <w:pPr>
        <w:widowControl/>
        <w:wordWrap w:val="0"/>
        <w:spacing w:line="360" w:lineRule="auto"/>
        <w:jc w:val="left"/>
        <w:rPr>
          <w:rFonts w:ascii="宋体" w:hAnsi="宋体" w:cs="Arial Unicode MS"/>
          <w:kern w:val="0"/>
          <w:sz w:val="24"/>
          <w:szCs w:val="24"/>
        </w:rPr>
      </w:pPr>
      <w:r>
        <w:rPr>
          <w:rFonts w:hint="eastAsia" w:ascii="宋体" w:hAnsi="宋体" w:cs="Arial"/>
          <w:kern w:val="0"/>
          <w:sz w:val="24"/>
          <w:szCs w:val="24"/>
        </w:rPr>
        <w:t>附：</w:t>
      </w:r>
      <w:r>
        <w:rPr>
          <w:rFonts w:hint="eastAsia" w:ascii="宋体" w:hAnsi="宋体" w:cs="Arial Unicode MS"/>
          <w:kern w:val="0"/>
          <w:sz w:val="24"/>
          <w:szCs w:val="24"/>
        </w:rPr>
        <w:t>（1）法定代表人身份证复印件</w:t>
      </w:r>
    </w:p>
    <w:p>
      <w:pPr>
        <w:spacing w:line="360" w:lineRule="auto"/>
        <w:ind w:firstLine="480"/>
        <w:rPr>
          <w:rFonts w:ascii="宋体" w:hAnsi="宋体" w:cs="Times New Roman"/>
          <w:sz w:val="24"/>
          <w:szCs w:val="30"/>
        </w:rPr>
      </w:pPr>
      <w:r>
        <w:rPr>
          <w:rFonts w:hint="eastAsia" w:ascii="宋体" w:hAnsi="宋体" w:cs="Times New Roman"/>
          <w:szCs w:val="24"/>
        </w:rPr>
        <w:t>（2）</w:t>
      </w:r>
      <w:r>
        <w:rPr>
          <w:rFonts w:hint="eastAsia" w:ascii="宋体" w:hAnsi="宋体" w:cs="Arial Unicode MS"/>
          <w:kern w:val="0"/>
          <w:sz w:val="24"/>
          <w:szCs w:val="24"/>
        </w:rPr>
        <w:t>代理人身份证复印件</w:t>
      </w:r>
    </w:p>
    <w:p>
      <w:pPr>
        <w:spacing w:line="360" w:lineRule="auto"/>
        <w:rPr>
          <w:rFonts w:ascii="宋体" w:hAnsi="宋体" w:cs="Times New Roman"/>
          <w:sz w:val="24"/>
          <w:szCs w:val="30"/>
        </w:rPr>
      </w:pPr>
    </w:p>
    <w:p>
      <w:pPr>
        <w:spacing w:line="360" w:lineRule="auto"/>
        <w:rPr>
          <w:rFonts w:ascii="宋体" w:hAnsi="宋体" w:cs="Times New Roman"/>
          <w:sz w:val="24"/>
          <w:szCs w:val="30"/>
        </w:rPr>
      </w:pPr>
    </w:p>
    <w:p>
      <w:pPr>
        <w:spacing w:line="360" w:lineRule="auto"/>
        <w:ind w:firstLine="4252" w:firstLineChars="1772"/>
        <w:rPr>
          <w:rFonts w:ascii="宋体" w:hAnsi="宋体" w:cs="Times New Roman"/>
          <w:sz w:val="24"/>
          <w:szCs w:val="30"/>
        </w:rPr>
      </w:pPr>
      <w:r>
        <w:rPr>
          <w:rFonts w:hint="eastAsia" w:ascii="宋体" w:hAnsi="宋体" w:cs="Times New Roman"/>
          <w:sz w:val="24"/>
          <w:szCs w:val="30"/>
        </w:rPr>
        <w:t>代</w:t>
      </w:r>
      <w:r>
        <w:rPr>
          <w:rFonts w:ascii="宋体" w:hAnsi="宋体" w:cs="Times New Roman"/>
          <w:sz w:val="24"/>
          <w:szCs w:val="30"/>
        </w:rPr>
        <w:t xml:space="preserve"> </w:t>
      </w:r>
      <w:r>
        <w:rPr>
          <w:rFonts w:hint="eastAsia" w:ascii="宋体" w:hAnsi="宋体" w:cs="Times New Roman"/>
          <w:sz w:val="24"/>
          <w:szCs w:val="30"/>
        </w:rPr>
        <w:t>理</w:t>
      </w:r>
      <w:r>
        <w:rPr>
          <w:rFonts w:ascii="宋体" w:hAnsi="宋体" w:cs="Times New Roman"/>
          <w:sz w:val="24"/>
          <w:szCs w:val="30"/>
        </w:rPr>
        <w:t xml:space="preserve"> </w:t>
      </w:r>
      <w:r>
        <w:rPr>
          <w:rFonts w:hint="eastAsia" w:ascii="宋体" w:hAnsi="宋体" w:cs="Times New Roman"/>
          <w:sz w:val="24"/>
          <w:szCs w:val="30"/>
        </w:rPr>
        <w:t>人：</w:t>
      </w:r>
      <w:r>
        <w:rPr>
          <w:rFonts w:ascii="宋体" w:hAnsi="宋体" w:cs="Times New Roman"/>
          <w:sz w:val="24"/>
          <w:szCs w:val="30"/>
          <w:u w:val="single"/>
        </w:rPr>
        <w:t xml:space="preserve">              </w:t>
      </w:r>
    </w:p>
    <w:p>
      <w:pPr>
        <w:spacing w:line="360" w:lineRule="auto"/>
        <w:ind w:firstLine="4252" w:firstLineChars="1772"/>
        <w:rPr>
          <w:rFonts w:ascii="宋体" w:hAnsi="宋体" w:cs="Times New Roman"/>
          <w:sz w:val="24"/>
          <w:szCs w:val="30"/>
        </w:rPr>
      </w:pPr>
      <w:r>
        <w:rPr>
          <w:rFonts w:hint="eastAsia" w:ascii="宋体" w:hAnsi="宋体" w:cs="Times New Roman"/>
          <w:sz w:val="24"/>
          <w:szCs w:val="30"/>
        </w:rPr>
        <w:t>联系电话：</w:t>
      </w:r>
      <w:r>
        <w:rPr>
          <w:rFonts w:ascii="宋体" w:hAnsi="宋体" w:cs="Times New Roman"/>
          <w:sz w:val="24"/>
          <w:szCs w:val="30"/>
          <w:u w:val="single"/>
        </w:rPr>
        <w:t xml:space="preserve">              </w:t>
      </w:r>
    </w:p>
    <w:p>
      <w:pPr>
        <w:spacing w:line="360" w:lineRule="auto"/>
        <w:ind w:firstLine="4252" w:firstLineChars="1772"/>
        <w:rPr>
          <w:rFonts w:ascii="宋体" w:hAnsi="宋体" w:cs="Times New Roman"/>
          <w:sz w:val="24"/>
          <w:szCs w:val="30"/>
        </w:rPr>
      </w:pPr>
      <w:r>
        <w:rPr>
          <w:rFonts w:hint="eastAsia" w:ascii="宋体" w:hAnsi="宋体" w:cs="Times New Roman"/>
          <w:sz w:val="24"/>
          <w:szCs w:val="30"/>
        </w:rPr>
        <w:t>比选申请人：</w:t>
      </w:r>
      <w:r>
        <w:rPr>
          <w:rFonts w:ascii="宋体" w:hAnsi="宋体" w:cs="Times New Roman"/>
          <w:sz w:val="24"/>
          <w:szCs w:val="30"/>
          <w:u w:val="single"/>
        </w:rPr>
        <w:t xml:space="preserve">            </w:t>
      </w:r>
      <w:r>
        <w:rPr>
          <w:rFonts w:hint="eastAsia" w:ascii="宋体" w:hAnsi="宋体" w:cs="Times New Roman"/>
          <w:sz w:val="24"/>
          <w:szCs w:val="30"/>
        </w:rPr>
        <w:t>（加盖公章）</w:t>
      </w:r>
    </w:p>
    <w:p>
      <w:pPr>
        <w:spacing w:line="360" w:lineRule="auto"/>
        <w:ind w:right="-29" w:rightChars="-14" w:firstLine="4252" w:firstLineChars="1772"/>
        <w:rPr>
          <w:rFonts w:ascii="宋体" w:hAnsi="宋体" w:cs="Times New Roman"/>
          <w:sz w:val="24"/>
          <w:szCs w:val="30"/>
          <w:u w:val="single"/>
        </w:rPr>
      </w:pPr>
      <w:r>
        <w:rPr>
          <w:rFonts w:hint="eastAsia" w:ascii="宋体" w:hAnsi="宋体" w:cs="Times New Roman"/>
          <w:sz w:val="24"/>
          <w:szCs w:val="30"/>
        </w:rPr>
        <w:t>法定代表人：</w:t>
      </w:r>
      <w:r>
        <w:rPr>
          <w:rFonts w:ascii="宋体" w:hAnsi="宋体" w:cs="Times New Roman"/>
          <w:sz w:val="24"/>
          <w:szCs w:val="30"/>
          <w:u w:val="single"/>
        </w:rPr>
        <w:t xml:space="preserve">          </w:t>
      </w:r>
      <w:r>
        <w:rPr>
          <w:rFonts w:hint="eastAsia" w:ascii="宋体" w:hAnsi="宋体" w:cs="Times New Roman"/>
          <w:sz w:val="24"/>
          <w:szCs w:val="30"/>
        </w:rPr>
        <w:t>（签字或加盖个人名章）</w:t>
      </w:r>
    </w:p>
    <w:p>
      <w:pPr>
        <w:spacing w:line="360" w:lineRule="auto"/>
        <w:ind w:firstLine="4252" w:firstLineChars="1772"/>
        <w:rPr>
          <w:rFonts w:ascii="宋体" w:hAnsi="宋体" w:cs="Times New Roman"/>
          <w:sz w:val="24"/>
          <w:szCs w:val="30"/>
        </w:rPr>
      </w:pPr>
      <w:r>
        <w:rPr>
          <w:rFonts w:hint="eastAsia" w:ascii="宋体" w:hAnsi="宋体" w:cs="Times New Roman"/>
          <w:sz w:val="24"/>
          <w:szCs w:val="30"/>
        </w:rPr>
        <w:t>日</w:t>
      </w:r>
      <w:r>
        <w:rPr>
          <w:rFonts w:ascii="宋体" w:hAnsi="宋体" w:cs="Times New Roman"/>
          <w:sz w:val="24"/>
          <w:szCs w:val="30"/>
        </w:rPr>
        <w:t xml:space="preserve">      </w:t>
      </w:r>
      <w:r>
        <w:rPr>
          <w:rFonts w:hint="eastAsia" w:ascii="宋体" w:hAnsi="宋体" w:cs="Times New Roman"/>
          <w:sz w:val="24"/>
          <w:szCs w:val="30"/>
        </w:rPr>
        <w:t>期：</w:t>
      </w:r>
      <w:r>
        <w:rPr>
          <w:rFonts w:ascii="宋体" w:hAnsi="宋体" w:cs="Times New Roman"/>
          <w:sz w:val="24"/>
          <w:szCs w:val="30"/>
          <w:u w:val="single"/>
        </w:rPr>
        <w:t xml:space="preserve">      </w:t>
      </w:r>
      <w:r>
        <w:rPr>
          <w:rFonts w:hint="eastAsia" w:ascii="宋体" w:hAnsi="宋体" w:cs="Times New Roman"/>
          <w:sz w:val="24"/>
          <w:szCs w:val="30"/>
        </w:rPr>
        <w:t>年</w:t>
      </w:r>
      <w:r>
        <w:rPr>
          <w:rFonts w:ascii="宋体" w:hAnsi="宋体" w:cs="Times New Roman"/>
          <w:sz w:val="24"/>
          <w:szCs w:val="30"/>
          <w:u w:val="single"/>
        </w:rPr>
        <w:t xml:space="preserve">    </w:t>
      </w:r>
      <w:r>
        <w:rPr>
          <w:rFonts w:hint="eastAsia" w:ascii="宋体" w:hAnsi="宋体" w:cs="Times New Roman"/>
          <w:sz w:val="24"/>
          <w:szCs w:val="30"/>
        </w:rPr>
        <w:t>月</w:t>
      </w:r>
      <w:r>
        <w:rPr>
          <w:rFonts w:ascii="宋体" w:hAnsi="宋体" w:cs="Times New Roman"/>
          <w:sz w:val="24"/>
          <w:szCs w:val="30"/>
          <w:u w:val="single"/>
        </w:rPr>
        <w:t xml:space="preserve">    </w:t>
      </w:r>
      <w:r>
        <w:rPr>
          <w:rFonts w:hint="eastAsia" w:ascii="宋体" w:hAnsi="宋体" w:cs="Times New Roman"/>
          <w:sz w:val="24"/>
          <w:szCs w:val="30"/>
        </w:rPr>
        <w:t>日</w:t>
      </w:r>
    </w:p>
    <w:p>
      <w:pPr>
        <w:spacing w:line="360" w:lineRule="auto"/>
        <w:rPr>
          <w:rFonts w:ascii="宋体" w:hAnsi="宋体" w:cs="Times New Roman"/>
          <w:sz w:val="24"/>
          <w:szCs w:val="30"/>
        </w:rPr>
      </w:pPr>
    </w:p>
    <w:p>
      <w:pPr>
        <w:spacing w:line="360" w:lineRule="auto"/>
        <w:rPr>
          <w:rFonts w:ascii="宋体" w:hAnsi="宋体" w:cs="Times New Roman"/>
          <w:szCs w:val="30"/>
        </w:rPr>
      </w:pPr>
      <w:r>
        <w:rPr>
          <w:rFonts w:hint="eastAsia" w:ascii="宋体" w:hAnsi="宋体" w:cs="Times New Roman"/>
          <w:szCs w:val="30"/>
        </w:rPr>
        <w:t>注：（1）法定代表人不亲自参加比选而委托代理人参加时适用。</w:t>
      </w:r>
    </w:p>
    <w:p>
      <w:pPr>
        <w:spacing w:line="360" w:lineRule="auto"/>
        <w:rPr>
          <w:rFonts w:ascii="宋体" w:hAnsi="宋体" w:cs="Times New Roman"/>
          <w:szCs w:val="30"/>
        </w:rPr>
      </w:pPr>
      <w:r>
        <w:rPr>
          <w:rFonts w:hint="eastAsia" w:ascii="宋体" w:hAnsi="宋体" w:cs="Times New Roman"/>
          <w:szCs w:val="30"/>
        </w:rPr>
        <w:t>（2）法定代表人委托他人比选的，委托代理人应是比选申请人本单位的人员。</w:t>
      </w:r>
    </w:p>
    <w:p>
      <w:pPr>
        <w:spacing w:line="360" w:lineRule="auto"/>
        <w:rPr>
          <w:rFonts w:ascii="宋体" w:hAnsi="宋体" w:cs="Times New Roman"/>
          <w:sz w:val="24"/>
          <w:szCs w:val="32"/>
        </w:rPr>
      </w:pPr>
      <w:r>
        <w:rPr>
          <w:rFonts w:ascii="宋体" w:hAnsi="宋体" w:cs="Times New Roman"/>
          <w:sz w:val="24"/>
          <w:szCs w:val="30"/>
        </w:rPr>
        <w:br w:type="page"/>
      </w:r>
    </w:p>
    <w:p>
      <w:pPr>
        <w:keepNext/>
        <w:keepLines/>
        <w:spacing w:before="120" w:after="260" w:line="360" w:lineRule="auto"/>
        <w:jc w:val="center"/>
        <w:outlineLvl w:val="1"/>
        <w:rPr>
          <w:rFonts w:ascii="宋体" w:hAnsi="宋体" w:cs="Times New Roman"/>
          <w:b/>
          <w:bCs/>
          <w:sz w:val="32"/>
          <w:szCs w:val="32"/>
        </w:rPr>
      </w:pPr>
      <w:bookmarkStart w:id="72" w:name="_Toc233489646"/>
      <w:bookmarkStart w:id="73" w:name="_Toc301821976"/>
      <w:bookmarkStart w:id="74" w:name="_Toc301704694"/>
      <w:bookmarkStart w:id="75" w:name="_Toc301796350"/>
      <w:r>
        <w:rPr>
          <w:rFonts w:hint="eastAsia" w:ascii="宋体" w:hAnsi="宋体" w:cs="Times New Roman"/>
          <w:b/>
          <w:bCs/>
          <w:sz w:val="32"/>
          <w:szCs w:val="32"/>
        </w:rPr>
        <w:t>三、比选申请人基本情况表</w:t>
      </w:r>
      <w:bookmarkEnd w:id="72"/>
      <w:bookmarkEnd w:id="73"/>
      <w:bookmarkEnd w:id="74"/>
      <w:bookmarkEnd w:id="75"/>
    </w:p>
    <w:p>
      <w:pPr>
        <w:spacing w:line="360" w:lineRule="auto"/>
        <w:rPr>
          <w:rFonts w:ascii="宋体" w:hAnsi="宋体" w:cs="Times New Roman"/>
          <w:sz w:val="24"/>
          <w:szCs w:val="30"/>
        </w:rPr>
      </w:pPr>
      <w:r>
        <w:rPr>
          <w:rFonts w:hint="eastAsia" w:ascii="宋体" w:hAnsi="宋体" w:cs="Times New Roman"/>
          <w:bCs/>
          <w:sz w:val="24"/>
          <w:szCs w:val="30"/>
        </w:rPr>
        <w:t>比选申请人：</w:t>
      </w:r>
      <w:r>
        <w:rPr>
          <w:rFonts w:hint="eastAsia" w:ascii="宋体" w:hAnsi="宋体" w:cs="Times New Roman"/>
          <w:sz w:val="24"/>
          <w:szCs w:val="30"/>
        </w:rPr>
        <w:t>（加盖公章）</w:t>
      </w:r>
      <w:r>
        <w:rPr>
          <w:rFonts w:ascii="宋体" w:hAnsi="宋体" w:cs="Times New Roman"/>
          <w:sz w:val="24"/>
          <w:szCs w:val="30"/>
        </w:rPr>
        <w:t xml:space="preserve">                                       </w:t>
      </w:r>
      <w:r>
        <w:rPr>
          <w:rFonts w:hint="eastAsia" w:ascii="宋体" w:hAnsi="宋体" w:cs="Times New Roman"/>
          <w:bCs/>
          <w:sz w:val="24"/>
          <w:szCs w:val="30"/>
        </w:rPr>
        <w:t>年</w:t>
      </w:r>
      <w:r>
        <w:rPr>
          <w:rFonts w:ascii="宋体" w:hAnsi="宋体" w:cs="Times New Roman"/>
          <w:bCs/>
          <w:sz w:val="24"/>
          <w:szCs w:val="30"/>
        </w:rPr>
        <w:t xml:space="preserve">   </w:t>
      </w:r>
      <w:r>
        <w:rPr>
          <w:rFonts w:hint="eastAsia" w:ascii="宋体" w:hAnsi="宋体" w:cs="Times New Roman"/>
          <w:bCs/>
          <w:sz w:val="24"/>
          <w:szCs w:val="30"/>
        </w:rPr>
        <w:t>月</w:t>
      </w:r>
      <w:r>
        <w:rPr>
          <w:rFonts w:ascii="宋体" w:hAnsi="宋体" w:cs="Times New Roman"/>
          <w:bCs/>
          <w:sz w:val="24"/>
          <w:szCs w:val="30"/>
        </w:rPr>
        <w:t xml:space="preserve">   </w:t>
      </w:r>
      <w:r>
        <w:rPr>
          <w:rFonts w:hint="eastAsia" w:ascii="宋体" w:hAnsi="宋体" w:cs="Times New Roman"/>
          <w:bCs/>
          <w:sz w:val="24"/>
          <w:szCs w:val="30"/>
        </w:rPr>
        <w:t>日</w:t>
      </w:r>
    </w:p>
    <w:tbl>
      <w:tblPr>
        <w:tblStyle w:val="30"/>
        <w:tblW w:w="9040" w:type="dxa"/>
        <w:jc w:val="center"/>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709"/>
        <w:gridCol w:w="283"/>
        <w:gridCol w:w="585"/>
        <w:gridCol w:w="1260"/>
        <w:gridCol w:w="80"/>
        <w:gridCol w:w="1218"/>
        <w:gridCol w:w="1070"/>
        <w:gridCol w:w="14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bCs/>
                <w:sz w:val="24"/>
                <w:szCs w:val="30"/>
              </w:rPr>
              <w:t>比选申请人</w:t>
            </w:r>
            <w:r>
              <w:rPr>
                <w:rFonts w:hint="eastAsia" w:ascii="宋体" w:hAnsi="宋体" w:cs="Times New Roman"/>
                <w:sz w:val="24"/>
                <w:szCs w:val="24"/>
              </w:rPr>
              <w:t>名称</w:t>
            </w:r>
          </w:p>
        </w:tc>
        <w:tc>
          <w:tcPr>
            <w:tcW w:w="6946" w:type="dxa"/>
            <w:gridSpan w:val="9"/>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注册地址</w:t>
            </w:r>
          </w:p>
        </w:tc>
        <w:tc>
          <w:tcPr>
            <w:tcW w:w="2917" w:type="dxa"/>
            <w:gridSpan w:val="5"/>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邮政编码</w:t>
            </w:r>
          </w:p>
        </w:tc>
        <w:tc>
          <w:tcPr>
            <w:tcW w:w="2811" w:type="dxa"/>
            <w:gridSpan w:val="3"/>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0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联系方式</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联系人</w:t>
            </w:r>
          </w:p>
        </w:tc>
        <w:tc>
          <w:tcPr>
            <w:tcW w:w="192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电话</w:t>
            </w:r>
          </w:p>
        </w:tc>
        <w:tc>
          <w:tcPr>
            <w:tcW w:w="281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09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传真</w:t>
            </w:r>
          </w:p>
        </w:tc>
        <w:tc>
          <w:tcPr>
            <w:tcW w:w="192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网址</w:t>
            </w:r>
          </w:p>
        </w:tc>
        <w:tc>
          <w:tcPr>
            <w:tcW w:w="281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组织结构</w:t>
            </w:r>
          </w:p>
        </w:tc>
        <w:tc>
          <w:tcPr>
            <w:tcW w:w="6946" w:type="dxa"/>
            <w:gridSpan w:val="9"/>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法定代表人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姓名</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技术职称</w:t>
            </w:r>
          </w:p>
        </w:tc>
        <w:tc>
          <w:tcPr>
            <w:tcW w:w="12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电话</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技术负责人</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姓名</w:t>
            </w:r>
          </w:p>
        </w:tc>
        <w:tc>
          <w:tcPr>
            <w:tcW w:w="86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技术职称</w:t>
            </w:r>
          </w:p>
        </w:tc>
        <w:tc>
          <w:tcPr>
            <w:tcW w:w="12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电话</w:t>
            </w:r>
          </w:p>
        </w:tc>
        <w:tc>
          <w:tcPr>
            <w:tcW w:w="17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成立时间</w:t>
            </w:r>
          </w:p>
        </w:tc>
        <w:tc>
          <w:tcPr>
            <w:tcW w:w="157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536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企业资质等级</w:t>
            </w:r>
          </w:p>
        </w:tc>
        <w:tc>
          <w:tcPr>
            <w:tcW w:w="157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34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其中</w:t>
            </w:r>
          </w:p>
        </w:tc>
        <w:tc>
          <w:tcPr>
            <w:tcW w:w="243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项目负责人</w:t>
            </w:r>
          </w:p>
        </w:tc>
        <w:tc>
          <w:tcPr>
            <w:tcW w:w="15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营业执照号</w:t>
            </w:r>
          </w:p>
        </w:tc>
        <w:tc>
          <w:tcPr>
            <w:tcW w:w="157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3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243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高级职称人员</w:t>
            </w:r>
          </w:p>
        </w:tc>
        <w:tc>
          <w:tcPr>
            <w:tcW w:w="15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注册资金</w:t>
            </w:r>
          </w:p>
        </w:tc>
        <w:tc>
          <w:tcPr>
            <w:tcW w:w="157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3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243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中级职称人员</w:t>
            </w:r>
          </w:p>
        </w:tc>
        <w:tc>
          <w:tcPr>
            <w:tcW w:w="15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开户银行</w:t>
            </w:r>
          </w:p>
        </w:tc>
        <w:tc>
          <w:tcPr>
            <w:tcW w:w="157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3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243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初级职称人员</w:t>
            </w:r>
          </w:p>
        </w:tc>
        <w:tc>
          <w:tcPr>
            <w:tcW w:w="15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账号</w:t>
            </w:r>
          </w:p>
        </w:tc>
        <w:tc>
          <w:tcPr>
            <w:tcW w:w="157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34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243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技</w:t>
            </w:r>
            <w:r>
              <w:rPr>
                <w:rFonts w:ascii="宋体" w:hAnsi="宋体" w:cs="Times New Roman"/>
                <w:sz w:val="24"/>
                <w:szCs w:val="24"/>
              </w:rPr>
              <w:t xml:space="preserve">  </w:t>
            </w:r>
            <w:r>
              <w:rPr>
                <w:rFonts w:hint="eastAsia" w:ascii="宋体" w:hAnsi="宋体" w:cs="Times New Roman"/>
                <w:sz w:val="24"/>
                <w:szCs w:val="24"/>
              </w:rPr>
              <w:t>工</w:t>
            </w:r>
          </w:p>
        </w:tc>
        <w:tc>
          <w:tcPr>
            <w:tcW w:w="15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0"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经营范围</w:t>
            </w:r>
          </w:p>
        </w:tc>
        <w:tc>
          <w:tcPr>
            <w:tcW w:w="6946" w:type="dxa"/>
            <w:gridSpan w:val="9"/>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jc w:val="center"/>
        </w:trPr>
        <w:tc>
          <w:tcPr>
            <w:tcW w:w="20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r>
              <w:rPr>
                <w:rFonts w:hint="eastAsia" w:ascii="宋体" w:hAnsi="宋体" w:cs="Times New Roman"/>
                <w:sz w:val="24"/>
                <w:szCs w:val="24"/>
              </w:rPr>
              <w:t>备注</w:t>
            </w:r>
          </w:p>
        </w:tc>
        <w:tc>
          <w:tcPr>
            <w:tcW w:w="6946" w:type="dxa"/>
            <w:gridSpan w:val="9"/>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bl>
    <w:p>
      <w:pPr>
        <w:wordWrap w:val="0"/>
        <w:spacing w:afterLines="50"/>
        <w:rPr>
          <w:rFonts w:ascii="宋体" w:hAnsi="宋体" w:cs="Arial"/>
          <w:szCs w:val="24"/>
        </w:rPr>
      </w:pPr>
      <w:r>
        <w:rPr>
          <w:rFonts w:hint="eastAsia" w:ascii="宋体" w:hAnsi="宋体" w:cs="Times New Roman"/>
          <w:szCs w:val="30"/>
        </w:rPr>
        <w:t>注：1.</w:t>
      </w:r>
      <w:r>
        <w:rPr>
          <w:rFonts w:hint="eastAsia" w:ascii="宋体" w:hAnsi="宋体" w:cs="Arial"/>
          <w:szCs w:val="24"/>
        </w:rPr>
        <w:t>此表后至少须附营业执照副本复印件、资格证书复印件、近三年财务状况证明材料并加盖单位公章；</w:t>
      </w:r>
    </w:p>
    <w:p>
      <w:pPr>
        <w:wordWrap w:val="0"/>
        <w:spacing w:afterLines="50"/>
        <w:rPr>
          <w:rFonts w:ascii="宋体" w:hAnsi="宋体" w:cs="Arial"/>
          <w:sz w:val="18"/>
          <w:szCs w:val="24"/>
        </w:rPr>
        <w:sectPr>
          <w:pgSz w:w="11906" w:h="16838"/>
          <w:pgMar w:top="1361" w:right="1361" w:bottom="1361" w:left="1361" w:header="851" w:footer="992" w:gutter="0"/>
          <w:cols w:space="720" w:num="1"/>
          <w:docGrid w:type="lines" w:linePitch="312" w:charSpace="0"/>
        </w:sectPr>
      </w:pPr>
      <w:r>
        <w:rPr>
          <w:rFonts w:hint="eastAsia" w:ascii="宋体" w:hAnsi="宋体" w:cs="Arial"/>
          <w:szCs w:val="24"/>
        </w:rPr>
        <w:t>2.财务状况证明可提供以下任意一种证明材料：经审计的财务报告复印件（须包含审计报告及财务报表和报表附注）、比选申请人内部财务报表复印件、银行出具的资信证明。</w:t>
      </w:r>
    </w:p>
    <w:p>
      <w:pPr>
        <w:keepNext/>
        <w:keepLines/>
        <w:spacing w:before="260" w:after="260" w:line="360" w:lineRule="auto"/>
        <w:jc w:val="center"/>
        <w:outlineLvl w:val="1"/>
        <w:rPr>
          <w:rFonts w:ascii="宋体" w:hAnsi="宋体" w:cs="Times New Roman"/>
          <w:b/>
          <w:bCs/>
          <w:sz w:val="32"/>
          <w:szCs w:val="32"/>
        </w:rPr>
      </w:pPr>
      <w:bookmarkStart w:id="76" w:name="_Toc75675091"/>
      <w:bookmarkStart w:id="77" w:name="_Toc214332045"/>
      <w:bookmarkStart w:id="78" w:name="_Toc189238703"/>
      <w:bookmarkStart w:id="79" w:name="_Toc301821978"/>
      <w:bookmarkStart w:id="80" w:name="_Toc214331896"/>
      <w:bookmarkStart w:id="81" w:name="_Toc301704696"/>
      <w:bookmarkStart w:id="82" w:name="_Toc214332160"/>
      <w:bookmarkStart w:id="83" w:name="_Toc301796352"/>
      <w:bookmarkStart w:id="84" w:name="_Toc233489648"/>
      <w:r>
        <w:rPr>
          <w:rFonts w:hint="eastAsia" w:ascii="宋体" w:hAnsi="宋体" w:cs="Times New Roman"/>
          <w:b/>
          <w:bCs/>
          <w:sz w:val="32"/>
          <w:szCs w:val="32"/>
        </w:rPr>
        <w:t>四、近三年所承担的和目前正在履行的类似项目业绩统计表</w:t>
      </w:r>
      <w:bookmarkEnd w:id="76"/>
      <w:bookmarkEnd w:id="77"/>
      <w:bookmarkEnd w:id="78"/>
      <w:bookmarkEnd w:id="79"/>
      <w:bookmarkEnd w:id="80"/>
      <w:bookmarkEnd w:id="81"/>
      <w:bookmarkEnd w:id="82"/>
      <w:bookmarkEnd w:id="83"/>
      <w:bookmarkEnd w:id="84"/>
    </w:p>
    <w:p>
      <w:pPr>
        <w:spacing w:line="360" w:lineRule="auto"/>
        <w:ind w:firstLine="240" w:firstLineChars="100"/>
        <w:rPr>
          <w:rFonts w:ascii="宋体" w:hAnsi="宋体" w:cs="Times New Roman"/>
          <w:sz w:val="24"/>
          <w:szCs w:val="30"/>
        </w:rPr>
      </w:pPr>
      <w:r>
        <w:rPr>
          <w:rFonts w:hint="eastAsia" w:ascii="宋体" w:hAnsi="宋体" w:cs="Times New Roman"/>
          <w:bCs/>
          <w:sz w:val="24"/>
          <w:szCs w:val="30"/>
        </w:rPr>
        <w:t>比选申请人：</w:t>
      </w:r>
      <w:r>
        <w:rPr>
          <w:rFonts w:ascii="宋体" w:hAnsi="宋体" w:cs="Times New Roman"/>
          <w:bCs/>
          <w:sz w:val="24"/>
          <w:szCs w:val="30"/>
          <w:u w:val="single"/>
        </w:rPr>
        <w:t xml:space="preserve">                   </w:t>
      </w:r>
      <w:r>
        <w:rPr>
          <w:rFonts w:hint="eastAsia" w:ascii="宋体" w:hAnsi="宋体" w:cs="Times New Roman"/>
          <w:sz w:val="24"/>
          <w:szCs w:val="30"/>
        </w:rPr>
        <w:t>（加盖公章）</w:t>
      </w:r>
      <w:r>
        <w:rPr>
          <w:rFonts w:ascii="宋体" w:hAnsi="宋体" w:cs="Times New Roman"/>
          <w:sz w:val="24"/>
          <w:szCs w:val="30"/>
        </w:rPr>
        <w:t xml:space="preserve">          </w:t>
      </w:r>
      <w:r>
        <w:rPr>
          <w:rFonts w:hint="eastAsia" w:ascii="宋体" w:hAnsi="宋体" w:cs="Times New Roman"/>
          <w:sz w:val="24"/>
          <w:szCs w:val="30"/>
        </w:rPr>
        <w:t xml:space="preserve">         </w:t>
      </w:r>
      <w:r>
        <w:rPr>
          <w:rFonts w:hint="eastAsia" w:ascii="宋体" w:hAnsi="宋体" w:cs="Times New Roman"/>
          <w:bCs/>
          <w:sz w:val="24"/>
          <w:szCs w:val="30"/>
        </w:rPr>
        <w:t>年</w:t>
      </w:r>
      <w:r>
        <w:rPr>
          <w:rFonts w:ascii="宋体" w:hAnsi="宋体" w:cs="Times New Roman"/>
          <w:bCs/>
          <w:sz w:val="24"/>
          <w:szCs w:val="30"/>
        </w:rPr>
        <w:t xml:space="preserve">   </w:t>
      </w:r>
      <w:r>
        <w:rPr>
          <w:rFonts w:hint="eastAsia" w:ascii="宋体" w:hAnsi="宋体" w:cs="Times New Roman"/>
          <w:bCs/>
          <w:sz w:val="24"/>
          <w:szCs w:val="30"/>
        </w:rPr>
        <w:t>月</w:t>
      </w:r>
      <w:r>
        <w:rPr>
          <w:rFonts w:ascii="宋体" w:hAnsi="宋体" w:cs="Times New Roman"/>
          <w:bCs/>
          <w:sz w:val="24"/>
          <w:szCs w:val="30"/>
        </w:rPr>
        <w:t xml:space="preserve">   </w:t>
      </w:r>
      <w:r>
        <w:rPr>
          <w:rFonts w:hint="eastAsia" w:ascii="宋体" w:hAnsi="宋体" w:cs="Times New Roman"/>
          <w:bCs/>
          <w:sz w:val="24"/>
          <w:szCs w:val="30"/>
        </w:rPr>
        <w:t>日</w:t>
      </w:r>
    </w:p>
    <w:tbl>
      <w:tblPr>
        <w:tblStyle w:val="30"/>
        <w:tblW w:w="8923" w:type="dxa"/>
        <w:jc w:val="center"/>
        <w:tblInd w:w="-9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8"/>
        <w:gridCol w:w="1701"/>
        <w:gridCol w:w="1417"/>
        <w:gridCol w:w="1134"/>
        <w:gridCol w:w="1084"/>
        <w:gridCol w:w="1184"/>
        <w:gridCol w:w="16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imes New Roman"/>
                <w:szCs w:val="24"/>
              </w:rPr>
            </w:pPr>
            <w:r>
              <w:rPr>
                <w:rFonts w:hint="eastAsia" w:ascii="宋体" w:hAnsi="宋体" w:cs="Times New Roman"/>
                <w:szCs w:val="24"/>
              </w:rPr>
              <w:t>序号</w:t>
            </w: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Cs w:val="24"/>
              </w:rPr>
            </w:pPr>
            <w:r>
              <w:rPr>
                <w:rFonts w:hint="eastAsia" w:ascii="宋体" w:hAnsi="宋体" w:cs="Times New Roman"/>
                <w:szCs w:val="24"/>
              </w:rPr>
              <w:t>项目名称</w:t>
            </w: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Cs w:val="24"/>
              </w:rPr>
            </w:pPr>
            <w:r>
              <w:rPr>
                <w:rFonts w:hint="eastAsia" w:ascii="宋体" w:hAnsi="宋体" w:cs="Times New Roman"/>
                <w:szCs w:val="24"/>
              </w:rPr>
              <w:t>建设单位</w:t>
            </w:r>
          </w:p>
        </w:tc>
        <w:tc>
          <w:tcPr>
            <w:tcW w:w="1134" w:type="dxa"/>
            <w:tcBorders>
              <w:top w:val="single" w:color="auto" w:sz="6" w:space="0"/>
              <w:left w:val="single" w:color="auto" w:sz="6" w:space="0"/>
              <w:bottom w:val="single" w:color="auto" w:sz="6" w:space="0"/>
              <w:right w:val="single" w:color="auto" w:sz="6" w:space="0"/>
            </w:tcBorders>
            <w:vAlign w:val="center"/>
          </w:tcPr>
          <w:p>
            <w:pPr>
              <w:spacing w:line="276" w:lineRule="auto"/>
              <w:jc w:val="center"/>
              <w:rPr>
                <w:rFonts w:ascii="宋体" w:hAnsi="宋体" w:cs="Times New Roman"/>
                <w:szCs w:val="24"/>
              </w:rPr>
            </w:pPr>
            <w:r>
              <w:rPr>
                <w:rFonts w:hint="eastAsia" w:ascii="宋体" w:hAnsi="宋体" w:cs="Times New Roman"/>
                <w:szCs w:val="24"/>
              </w:rPr>
              <w:t>项目性质</w:t>
            </w:r>
          </w:p>
        </w:tc>
        <w:tc>
          <w:tcPr>
            <w:tcW w:w="1084" w:type="dxa"/>
            <w:tcBorders>
              <w:top w:val="single" w:color="auto" w:sz="6" w:space="0"/>
              <w:left w:val="single" w:color="auto" w:sz="6" w:space="0"/>
              <w:bottom w:val="single" w:color="auto" w:sz="6" w:space="0"/>
              <w:right w:val="single" w:color="auto" w:sz="6" w:space="0"/>
            </w:tcBorders>
            <w:vAlign w:val="center"/>
          </w:tcPr>
          <w:p>
            <w:pPr>
              <w:spacing w:line="276" w:lineRule="auto"/>
              <w:jc w:val="center"/>
              <w:rPr>
                <w:rFonts w:ascii="宋体" w:hAnsi="宋体" w:cs="Times New Roman"/>
                <w:szCs w:val="24"/>
              </w:rPr>
            </w:pPr>
            <w:r>
              <w:rPr>
                <w:rFonts w:hint="eastAsia" w:ascii="宋体" w:hAnsi="宋体" w:cs="Times New Roman"/>
                <w:szCs w:val="24"/>
              </w:rPr>
              <w:t>建设规模</w:t>
            </w:r>
          </w:p>
        </w:tc>
        <w:tc>
          <w:tcPr>
            <w:tcW w:w="1184" w:type="dxa"/>
            <w:tcBorders>
              <w:top w:val="single" w:color="auto" w:sz="6" w:space="0"/>
              <w:left w:val="single" w:color="auto" w:sz="6" w:space="0"/>
              <w:bottom w:val="single" w:color="auto" w:sz="6" w:space="0"/>
              <w:right w:val="single" w:color="auto" w:sz="6" w:space="0"/>
            </w:tcBorders>
            <w:vAlign w:val="center"/>
          </w:tcPr>
          <w:p>
            <w:pPr>
              <w:spacing w:line="276" w:lineRule="auto"/>
              <w:jc w:val="center"/>
              <w:rPr>
                <w:rFonts w:ascii="宋体" w:hAnsi="宋体" w:cs="Times New Roman"/>
                <w:szCs w:val="24"/>
              </w:rPr>
            </w:pPr>
            <w:r>
              <w:rPr>
                <w:rFonts w:hint="eastAsia" w:ascii="宋体" w:hAnsi="宋体" w:cs="Times New Roman"/>
                <w:szCs w:val="24"/>
              </w:rPr>
              <w:t>合同价格</w:t>
            </w:r>
          </w:p>
        </w:tc>
        <w:tc>
          <w:tcPr>
            <w:tcW w:w="162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imes New Roman"/>
                <w:szCs w:val="24"/>
              </w:rPr>
            </w:pPr>
            <w:r>
              <w:rPr>
                <w:rFonts w:hint="eastAsia" w:ascii="宋体" w:hAnsi="宋体" w:cs="Times New Roman"/>
                <w:szCs w:val="24"/>
              </w:rPr>
              <w:t>合同履约情况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7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70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0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18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c>
          <w:tcPr>
            <w:tcW w:w="162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Times New Roman"/>
                <w:sz w:val="24"/>
                <w:szCs w:val="30"/>
              </w:rPr>
            </w:pPr>
          </w:p>
        </w:tc>
      </w:tr>
    </w:tbl>
    <w:p>
      <w:pPr>
        <w:spacing w:line="360" w:lineRule="auto"/>
        <w:ind w:firstLine="210" w:firstLineChars="100"/>
        <w:rPr>
          <w:rFonts w:ascii="宋体" w:hAnsi="宋体" w:cs="Times New Roman"/>
          <w:szCs w:val="28"/>
        </w:rPr>
      </w:pPr>
    </w:p>
    <w:p>
      <w:pPr>
        <w:spacing w:line="360" w:lineRule="auto"/>
        <w:ind w:firstLine="210" w:firstLineChars="100"/>
        <w:rPr>
          <w:rFonts w:ascii="宋体" w:hAnsi="宋体" w:cs="Times New Roman"/>
          <w:szCs w:val="28"/>
        </w:rPr>
      </w:pPr>
      <w:r>
        <w:rPr>
          <w:rFonts w:hint="eastAsia" w:ascii="宋体" w:hAnsi="宋体" w:cs="Times New Roman"/>
          <w:szCs w:val="28"/>
        </w:rPr>
        <w:t>注：所填</w:t>
      </w:r>
      <w:r>
        <w:rPr>
          <w:rFonts w:hint="eastAsia" w:ascii="宋体" w:hAnsi="宋体" w:cs="Times New Roman"/>
          <w:spacing w:val="-10"/>
          <w:szCs w:val="28"/>
        </w:rPr>
        <w:t>类似项目业绩</w:t>
      </w:r>
      <w:r>
        <w:rPr>
          <w:rFonts w:hint="eastAsia" w:ascii="宋体" w:hAnsi="宋体" w:cs="Times New Roman"/>
          <w:szCs w:val="28"/>
        </w:rPr>
        <w:t>需附合同或中标通知书或中选通知书复印件。</w:t>
      </w:r>
    </w:p>
    <w:p>
      <w:pPr>
        <w:spacing w:line="360" w:lineRule="auto"/>
        <w:rPr>
          <w:rFonts w:ascii="宋体" w:hAnsi="宋体" w:cs="Times New Roman"/>
          <w:sz w:val="24"/>
          <w:szCs w:val="30"/>
          <w:u w:val="single"/>
        </w:rPr>
      </w:pPr>
    </w:p>
    <w:p>
      <w:pPr>
        <w:spacing w:line="360" w:lineRule="auto"/>
        <w:rPr>
          <w:rFonts w:ascii="宋体" w:hAnsi="宋体" w:cs="Times New Roman"/>
          <w:bCs/>
          <w:sz w:val="24"/>
          <w:szCs w:val="24"/>
        </w:rPr>
      </w:pPr>
      <w:r>
        <w:rPr>
          <w:rFonts w:ascii="宋体" w:hAnsi="宋体" w:cs="Times New Roman"/>
          <w:sz w:val="24"/>
          <w:szCs w:val="30"/>
        </w:rPr>
        <w:br w:type="page"/>
      </w:r>
      <w:bookmarkStart w:id="85" w:name="_Toc301821979"/>
      <w:bookmarkStart w:id="86" w:name="_Toc301704697"/>
      <w:bookmarkStart w:id="87" w:name="_Toc301796353"/>
      <w:bookmarkStart w:id="88" w:name="_Toc233185151"/>
      <w:bookmarkStart w:id="89" w:name="_Toc233489649"/>
    </w:p>
    <w:p>
      <w:pPr>
        <w:keepNext/>
        <w:keepLines/>
        <w:spacing w:before="260" w:after="260" w:line="360" w:lineRule="auto"/>
        <w:jc w:val="center"/>
        <w:outlineLvl w:val="1"/>
        <w:rPr>
          <w:rFonts w:ascii="宋体" w:hAnsi="宋体" w:cs="Times New Roman"/>
          <w:b/>
          <w:bCs/>
          <w:sz w:val="32"/>
          <w:szCs w:val="32"/>
        </w:rPr>
      </w:pPr>
      <w:bookmarkStart w:id="90" w:name="_Toc75675093"/>
      <w:bookmarkStart w:id="91" w:name="_Toc214332162"/>
      <w:bookmarkStart w:id="92" w:name="_Toc301704698"/>
      <w:bookmarkStart w:id="93" w:name="_Toc214331898"/>
      <w:bookmarkStart w:id="94" w:name="_Toc214332047"/>
      <w:bookmarkStart w:id="95" w:name="_Toc301796354"/>
      <w:bookmarkStart w:id="96" w:name="_Toc301821980"/>
      <w:bookmarkStart w:id="97" w:name="_Toc233489651"/>
      <w:bookmarkStart w:id="98" w:name="_Toc189238705"/>
      <w:r>
        <w:rPr>
          <w:rFonts w:hint="eastAsia" w:ascii="宋体" w:hAnsi="宋体" w:cs="Times New Roman"/>
          <w:b/>
          <w:bCs/>
          <w:sz w:val="32"/>
          <w:szCs w:val="32"/>
        </w:rPr>
        <w:t>五、人员组织机构</w:t>
      </w:r>
      <w:bookmarkEnd w:id="90"/>
      <w:bookmarkEnd w:id="91"/>
      <w:bookmarkEnd w:id="92"/>
      <w:bookmarkEnd w:id="93"/>
      <w:bookmarkEnd w:id="94"/>
      <w:bookmarkEnd w:id="95"/>
      <w:bookmarkEnd w:id="96"/>
      <w:bookmarkEnd w:id="97"/>
      <w:bookmarkEnd w:id="98"/>
    </w:p>
    <w:p>
      <w:pPr>
        <w:spacing w:line="360" w:lineRule="auto"/>
        <w:ind w:firstLine="240" w:firstLineChars="100"/>
        <w:rPr>
          <w:rFonts w:ascii="宋体" w:hAnsi="宋体" w:cs="Times New Roman"/>
          <w:sz w:val="24"/>
          <w:szCs w:val="30"/>
        </w:rPr>
      </w:pPr>
      <w:r>
        <w:rPr>
          <w:rFonts w:hint="eastAsia" w:ascii="宋体" w:hAnsi="宋体" w:cs="Times New Roman"/>
          <w:sz w:val="24"/>
          <w:szCs w:val="30"/>
        </w:rPr>
        <w:t>比选申请人：</w:t>
      </w:r>
      <w:r>
        <w:rPr>
          <w:rFonts w:ascii="宋体" w:hAnsi="宋体" w:cs="Times New Roman"/>
          <w:sz w:val="24"/>
          <w:szCs w:val="30"/>
          <w:u w:val="single"/>
        </w:rPr>
        <w:t xml:space="preserve">                 </w:t>
      </w:r>
      <w:r>
        <w:rPr>
          <w:rFonts w:hint="eastAsia" w:ascii="宋体" w:hAnsi="宋体" w:cs="Times New Roman"/>
          <w:sz w:val="24"/>
          <w:szCs w:val="30"/>
        </w:rPr>
        <w:t xml:space="preserve">（加盖公章）               </w:t>
      </w:r>
      <w:r>
        <w:rPr>
          <w:rFonts w:ascii="宋体" w:hAnsi="宋体" w:cs="Times New Roman"/>
          <w:sz w:val="24"/>
          <w:szCs w:val="30"/>
        </w:rPr>
        <w:t xml:space="preserve">  </w:t>
      </w:r>
      <w:r>
        <w:rPr>
          <w:rFonts w:hint="eastAsia" w:ascii="宋体" w:hAnsi="宋体" w:cs="Times New Roman"/>
          <w:bCs/>
          <w:sz w:val="24"/>
          <w:szCs w:val="30"/>
        </w:rPr>
        <w:t>年</w:t>
      </w:r>
      <w:r>
        <w:rPr>
          <w:rFonts w:ascii="宋体" w:hAnsi="宋体" w:cs="Times New Roman"/>
          <w:bCs/>
          <w:sz w:val="24"/>
          <w:szCs w:val="30"/>
        </w:rPr>
        <w:t xml:space="preserve">   </w:t>
      </w:r>
      <w:r>
        <w:rPr>
          <w:rFonts w:hint="eastAsia" w:ascii="宋体" w:hAnsi="宋体" w:cs="Times New Roman"/>
          <w:bCs/>
          <w:sz w:val="24"/>
          <w:szCs w:val="30"/>
        </w:rPr>
        <w:t>月</w:t>
      </w:r>
      <w:r>
        <w:rPr>
          <w:rFonts w:ascii="宋体" w:hAnsi="宋体" w:cs="Times New Roman"/>
          <w:bCs/>
          <w:sz w:val="24"/>
          <w:szCs w:val="30"/>
        </w:rPr>
        <w:t xml:space="preserve">   </w:t>
      </w:r>
      <w:r>
        <w:rPr>
          <w:rFonts w:hint="eastAsia" w:ascii="宋体" w:hAnsi="宋体" w:cs="Times New Roman"/>
          <w:bCs/>
          <w:sz w:val="24"/>
          <w:szCs w:val="30"/>
        </w:rPr>
        <w:t>日</w:t>
      </w:r>
    </w:p>
    <w:tbl>
      <w:tblPr>
        <w:tblStyle w:val="30"/>
        <w:tblpPr w:leftFromText="180" w:rightFromText="180" w:vertAnchor="text" w:tblpXSpec="center" w:tblpY="1"/>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992"/>
        <w:gridCol w:w="1701"/>
        <w:gridCol w:w="1219"/>
        <w:gridCol w:w="104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r>
              <w:rPr>
                <w:rFonts w:hint="eastAsia" w:ascii="宋体" w:hAnsi="宋体" w:cs="Times New Roman"/>
                <w:sz w:val="22"/>
                <w:szCs w:val="24"/>
              </w:rPr>
              <w:t>职务</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r>
              <w:rPr>
                <w:rFonts w:hint="eastAsia" w:ascii="宋体" w:hAnsi="宋体" w:cs="Times New Roman"/>
                <w:sz w:val="22"/>
                <w:szCs w:val="24"/>
              </w:rPr>
              <w:t>姓名</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r>
              <w:rPr>
                <w:rFonts w:hint="eastAsia" w:ascii="宋体" w:hAnsi="宋体" w:cs="Times New Roman"/>
                <w:sz w:val="22"/>
                <w:szCs w:val="24"/>
              </w:rPr>
              <w:t>职称</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r>
              <w:rPr>
                <w:rFonts w:hint="eastAsia" w:ascii="宋体" w:hAnsi="宋体" w:cs="Times New Roman"/>
                <w:sz w:val="22"/>
                <w:szCs w:val="24"/>
              </w:rPr>
              <w:t>执业或职业资格证明</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r>
              <w:rPr>
                <w:rFonts w:hint="eastAsia" w:ascii="宋体" w:hAnsi="宋体" w:cs="Times New Roman"/>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r>
              <w:rPr>
                <w:rFonts w:hint="eastAsia" w:ascii="宋体" w:hAnsi="宋体" w:cs="Times New Roman"/>
                <w:sz w:val="22"/>
                <w:szCs w:val="24"/>
              </w:rPr>
              <w:t>证书名称</w:t>
            </w:r>
          </w:p>
        </w:tc>
        <w:tc>
          <w:tcPr>
            <w:tcW w:w="12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r>
              <w:rPr>
                <w:rFonts w:hint="eastAsia" w:ascii="宋体" w:hAnsi="宋体" w:cs="Times New Roman"/>
                <w:sz w:val="22"/>
                <w:szCs w:val="24"/>
              </w:rPr>
              <w:t>证号</w:t>
            </w:r>
          </w:p>
        </w:tc>
        <w:tc>
          <w:tcPr>
            <w:tcW w:w="10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r>
              <w:rPr>
                <w:rFonts w:hint="eastAsia" w:ascii="宋体" w:hAnsi="宋体" w:cs="Times New Roman"/>
                <w:sz w:val="22"/>
                <w:szCs w:val="24"/>
              </w:rPr>
              <w:t>专业</w:t>
            </w: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1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21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04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Times New Roman"/>
                <w:sz w:val="24"/>
                <w:szCs w:val="24"/>
              </w:rPr>
            </w:pPr>
          </w:p>
        </w:tc>
      </w:tr>
    </w:tbl>
    <w:p>
      <w:pPr>
        <w:spacing w:line="360" w:lineRule="auto"/>
        <w:rPr>
          <w:rFonts w:ascii="宋体" w:hAnsi="宋体" w:cs="Times New Roman"/>
          <w:szCs w:val="24"/>
        </w:rPr>
      </w:pPr>
    </w:p>
    <w:p>
      <w:pPr>
        <w:spacing w:line="360" w:lineRule="auto"/>
        <w:ind w:firstLine="210" w:firstLineChars="100"/>
        <w:rPr>
          <w:rFonts w:ascii="宋体" w:hAnsi="宋体" w:cs="Times New Roman"/>
          <w:szCs w:val="24"/>
        </w:rPr>
      </w:pPr>
      <w:r>
        <w:rPr>
          <w:rFonts w:hint="eastAsia" w:ascii="宋体" w:hAnsi="宋体" w:cs="Times New Roman"/>
          <w:szCs w:val="24"/>
        </w:rPr>
        <w:t>注：1.上述人员应附身份证、职称证书、社保缴费证明复印件。</w:t>
      </w:r>
    </w:p>
    <w:p>
      <w:pPr>
        <w:spacing w:line="360" w:lineRule="auto"/>
        <w:rPr>
          <w:rFonts w:ascii="宋体" w:hAnsi="宋体" w:cs="Times New Roman"/>
          <w:sz w:val="18"/>
          <w:szCs w:val="24"/>
        </w:rPr>
      </w:pPr>
      <w:r>
        <w:rPr>
          <w:rFonts w:hint="eastAsia" w:ascii="宋体" w:hAnsi="宋体" w:cs="Times New Roman"/>
          <w:szCs w:val="24"/>
        </w:rPr>
        <w:t xml:space="preserve">      2.上述人员中，评审标准中要求提供资格证书的，还须附上相应资格证书复印件。</w:t>
      </w:r>
    </w:p>
    <w:p>
      <w:pPr>
        <w:spacing w:line="360" w:lineRule="auto"/>
        <w:rPr>
          <w:rFonts w:ascii="宋体" w:hAnsi="宋体" w:cs="Times New Roman"/>
          <w:szCs w:val="24"/>
        </w:rPr>
      </w:pPr>
      <w:r>
        <w:rPr>
          <w:rFonts w:ascii="宋体" w:hAnsi="宋体" w:cs="Times New Roman"/>
          <w:sz w:val="24"/>
          <w:szCs w:val="32"/>
        </w:rPr>
        <w:br w:type="page"/>
      </w:r>
    </w:p>
    <w:p>
      <w:pPr>
        <w:keepNext/>
        <w:keepLines/>
        <w:spacing w:before="260" w:after="260" w:line="360" w:lineRule="auto"/>
        <w:jc w:val="center"/>
        <w:outlineLvl w:val="1"/>
        <w:rPr>
          <w:rFonts w:ascii="宋体" w:hAnsi="宋体" w:cs="Times New Roman"/>
          <w:b/>
          <w:bCs/>
          <w:sz w:val="32"/>
          <w:szCs w:val="32"/>
        </w:rPr>
      </w:pPr>
      <w:bookmarkStart w:id="99" w:name="_Toc233489650"/>
      <w:bookmarkStart w:id="100" w:name="_Toc301821981"/>
      <w:bookmarkStart w:id="101" w:name="_Toc301796355"/>
      <w:bookmarkStart w:id="102" w:name="_Toc214332161"/>
      <w:bookmarkStart w:id="103" w:name="_Toc214331897"/>
      <w:bookmarkStart w:id="104" w:name="_Toc214332046"/>
      <w:bookmarkStart w:id="105" w:name="_Toc75675092"/>
      <w:bookmarkStart w:id="106" w:name="_Toc189238704"/>
      <w:bookmarkStart w:id="107" w:name="_Toc301704699"/>
      <w:r>
        <w:rPr>
          <w:rFonts w:hint="eastAsia" w:ascii="宋体" w:hAnsi="宋体" w:cs="Times New Roman"/>
          <w:b/>
          <w:bCs/>
          <w:sz w:val="32"/>
          <w:szCs w:val="32"/>
        </w:rPr>
        <w:t>六、主要人员简历表</w:t>
      </w:r>
      <w:bookmarkEnd w:id="99"/>
      <w:bookmarkEnd w:id="100"/>
      <w:bookmarkEnd w:id="101"/>
      <w:bookmarkEnd w:id="102"/>
      <w:bookmarkEnd w:id="103"/>
      <w:bookmarkEnd w:id="104"/>
      <w:bookmarkEnd w:id="105"/>
      <w:bookmarkEnd w:id="106"/>
      <w:bookmarkEnd w:id="107"/>
    </w:p>
    <w:p>
      <w:pPr>
        <w:spacing w:line="360" w:lineRule="auto"/>
        <w:ind w:firstLine="141" w:firstLineChars="59"/>
        <w:rPr>
          <w:rFonts w:ascii="宋体" w:hAnsi="宋体" w:cs="Times New Roman"/>
          <w:sz w:val="24"/>
          <w:szCs w:val="30"/>
        </w:rPr>
      </w:pPr>
      <w:r>
        <w:rPr>
          <w:rFonts w:hint="eastAsia" w:ascii="宋体" w:hAnsi="宋体" w:cs="Times New Roman"/>
          <w:bCs/>
          <w:sz w:val="24"/>
          <w:szCs w:val="30"/>
        </w:rPr>
        <w:t>比选申请人：</w:t>
      </w:r>
      <w:r>
        <w:rPr>
          <w:rFonts w:ascii="宋体" w:hAnsi="宋体" w:cs="Times New Roman"/>
          <w:sz w:val="24"/>
          <w:szCs w:val="30"/>
          <w:u w:val="single"/>
        </w:rPr>
        <w:t xml:space="preserve">        </w:t>
      </w:r>
      <w:r>
        <w:rPr>
          <w:rFonts w:hint="eastAsia" w:ascii="宋体" w:hAnsi="宋体" w:cs="Times New Roman"/>
          <w:sz w:val="24"/>
          <w:szCs w:val="30"/>
          <w:u w:val="single"/>
        </w:rPr>
        <w:t xml:space="preserve">   </w:t>
      </w:r>
      <w:r>
        <w:rPr>
          <w:rFonts w:ascii="宋体" w:hAnsi="宋体" w:cs="Times New Roman"/>
          <w:sz w:val="24"/>
          <w:szCs w:val="30"/>
          <w:u w:val="single"/>
        </w:rPr>
        <w:t xml:space="preserve">   </w:t>
      </w:r>
      <w:r>
        <w:rPr>
          <w:rFonts w:hint="eastAsia" w:ascii="宋体" w:hAnsi="宋体" w:cs="Times New Roman"/>
          <w:sz w:val="24"/>
          <w:szCs w:val="30"/>
        </w:rPr>
        <w:t>（加盖公章）</w:t>
      </w:r>
      <w:r>
        <w:rPr>
          <w:rFonts w:ascii="宋体" w:hAnsi="宋体" w:cs="Times New Roman"/>
          <w:sz w:val="24"/>
          <w:szCs w:val="30"/>
        </w:rPr>
        <w:t xml:space="preserve">            </w:t>
      </w:r>
      <w:r>
        <w:rPr>
          <w:rFonts w:hint="eastAsia" w:ascii="宋体" w:hAnsi="宋体" w:cs="Times New Roman"/>
          <w:sz w:val="24"/>
          <w:szCs w:val="30"/>
        </w:rPr>
        <w:t xml:space="preserve">        </w:t>
      </w:r>
      <w:r>
        <w:rPr>
          <w:rFonts w:ascii="宋体" w:hAnsi="宋体" w:cs="Times New Roman"/>
          <w:sz w:val="24"/>
          <w:szCs w:val="30"/>
        </w:rPr>
        <w:t xml:space="preserve">  </w:t>
      </w:r>
      <w:r>
        <w:rPr>
          <w:rFonts w:hint="eastAsia" w:ascii="宋体" w:hAnsi="宋体" w:cs="Times New Roman"/>
          <w:bCs/>
          <w:sz w:val="24"/>
          <w:szCs w:val="30"/>
        </w:rPr>
        <w:t>年</w:t>
      </w:r>
      <w:r>
        <w:rPr>
          <w:rFonts w:ascii="宋体" w:hAnsi="宋体" w:cs="Times New Roman"/>
          <w:bCs/>
          <w:sz w:val="24"/>
          <w:szCs w:val="30"/>
        </w:rPr>
        <w:t xml:space="preserve">   </w:t>
      </w:r>
      <w:r>
        <w:rPr>
          <w:rFonts w:hint="eastAsia" w:ascii="宋体" w:hAnsi="宋体" w:cs="Times New Roman"/>
          <w:bCs/>
          <w:sz w:val="24"/>
          <w:szCs w:val="30"/>
        </w:rPr>
        <w:t>月</w:t>
      </w:r>
      <w:r>
        <w:rPr>
          <w:rFonts w:ascii="宋体" w:hAnsi="宋体" w:cs="Times New Roman"/>
          <w:bCs/>
          <w:sz w:val="24"/>
          <w:szCs w:val="30"/>
        </w:rPr>
        <w:t xml:space="preserve">   </w:t>
      </w:r>
      <w:r>
        <w:rPr>
          <w:rFonts w:hint="eastAsia" w:ascii="宋体" w:hAnsi="宋体" w:cs="Times New Roman"/>
          <w:bCs/>
          <w:sz w:val="24"/>
          <w:szCs w:val="30"/>
        </w:rPr>
        <w:t>日</w:t>
      </w:r>
    </w:p>
    <w:tbl>
      <w:tblPr>
        <w:tblStyle w:val="30"/>
        <w:tblW w:w="8829" w:type="dxa"/>
        <w:jc w:val="center"/>
        <w:tblInd w:w="-4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518"/>
        <w:gridCol w:w="1180"/>
        <w:gridCol w:w="786"/>
        <w:gridCol w:w="113"/>
        <w:gridCol w:w="1756"/>
        <w:gridCol w:w="726"/>
        <w:gridCol w:w="794"/>
        <w:gridCol w:w="340"/>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姓名</w:t>
            </w:r>
          </w:p>
        </w:tc>
        <w:tc>
          <w:tcPr>
            <w:tcW w:w="16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性别</w:t>
            </w:r>
          </w:p>
        </w:tc>
        <w:tc>
          <w:tcPr>
            <w:tcW w:w="248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年龄</w:t>
            </w:r>
          </w:p>
        </w:tc>
        <w:tc>
          <w:tcPr>
            <w:tcW w:w="165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3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职务</w:t>
            </w:r>
          </w:p>
        </w:tc>
        <w:tc>
          <w:tcPr>
            <w:tcW w:w="169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职称</w:t>
            </w:r>
          </w:p>
        </w:tc>
        <w:tc>
          <w:tcPr>
            <w:tcW w:w="248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学历</w:t>
            </w:r>
          </w:p>
        </w:tc>
        <w:tc>
          <w:tcPr>
            <w:tcW w:w="165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参加工作时间</w:t>
            </w:r>
          </w:p>
        </w:tc>
        <w:tc>
          <w:tcPr>
            <w:tcW w:w="2079"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从事工程</w:t>
            </w:r>
          </w:p>
          <w:p>
            <w:pPr>
              <w:spacing w:line="360" w:lineRule="auto"/>
              <w:jc w:val="center"/>
              <w:rPr>
                <w:rFonts w:ascii="宋体" w:hAnsi="宋体" w:cs="Times New Roman"/>
                <w:sz w:val="22"/>
              </w:rPr>
            </w:pPr>
            <w:r>
              <w:rPr>
                <w:rFonts w:hint="eastAsia" w:ascii="宋体" w:hAnsi="宋体" w:cs="Times New Roman"/>
                <w:sz w:val="22"/>
              </w:rPr>
              <w:t>项目情况</w:t>
            </w:r>
          </w:p>
        </w:tc>
        <w:tc>
          <w:tcPr>
            <w:tcW w:w="317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p>
          <w:p>
            <w:pPr>
              <w:spacing w:line="360" w:lineRule="auto"/>
              <w:jc w:val="center"/>
              <w:rPr>
                <w:rFonts w:ascii="宋体" w:hAnsi="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829"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建设单位</w:t>
            </w:r>
          </w:p>
        </w:tc>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项目名称</w:t>
            </w: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建设规模</w:t>
            </w: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开工竣工时间</w:t>
            </w: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Times New Roman"/>
                <w:sz w:val="22"/>
              </w:rPr>
            </w:pPr>
            <w:r>
              <w:rPr>
                <w:rFonts w:hint="eastAsia" w:ascii="宋体" w:hAnsi="宋体" w:cs="Times New Roman"/>
                <w:sz w:val="22"/>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8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8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c>
          <w:tcPr>
            <w:tcW w:w="13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Times New Roman"/>
                <w:sz w:val="22"/>
              </w:rPr>
            </w:pPr>
          </w:p>
        </w:tc>
      </w:tr>
    </w:tbl>
    <w:p>
      <w:pPr>
        <w:spacing w:line="360" w:lineRule="auto"/>
        <w:ind w:left="1"/>
        <w:rPr>
          <w:rFonts w:ascii="宋体" w:hAnsi="宋体" w:cs="Times New Roman"/>
          <w:szCs w:val="24"/>
        </w:rPr>
      </w:pPr>
      <w:r>
        <w:rPr>
          <w:rFonts w:hint="eastAsia" w:ascii="宋体" w:hAnsi="宋体" w:cs="Times New Roman"/>
          <w:szCs w:val="24"/>
        </w:rPr>
        <w:t>注：下列人员需填此表，每人填一张：①项目负责人②技术负责人③各专业主要人员。</w:t>
      </w:r>
    </w:p>
    <w:bookmarkEnd w:id="85"/>
    <w:bookmarkEnd w:id="86"/>
    <w:bookmarkEnd w:id="87"/>
    <w:bookmarkEnd w:id="88"/>
    <w:bookmarkEnd w:id="89"/>
    <w:p>
      <w:pPr>
        <w:spacing w:line="360" w:lineRule="auto"/>
        <w:rPr>
          <w:rFonts w:ascii="宋体" w:hAnsi="宋体" w:cs="Times New Roman"/>
          <w:szCs w:val="24"/>
        </w:rPr>
      </w:pPr>
    </w:p>
    <w:p>
      <w:pPr>
        <w:spacing w:line="360" w:lineRule="auto"/>
        <w:rPr>
          <w:rFonts w:ascii="宋体" w:hAnsi="宋体" w:cs="Times New Roman"/>
          <w:sz w:val="24"/>
          <w:szCs w:val="32"/>
        </w:rPr>
      </w:pPr>
      <w:r>
        <w:rPr>
          <w:rFonts w:ascii="宋体" w:hAnsi="宋体" w:cs="Times New Roman"/>
          <w:sz w:val="24"/>
          <w:szCs w:val="24"/>
        </w:rPr>
        <w:br w:type="page"/>
      </w:r>
    </w:p>
    <w:p>
      <w:pPr>
        <w:widowControl/>
        <w:wordWrap w:val="0"/>
        <w:spacing w:before="100" w:beforeAutospacing="1" w:after="240" w:line="360" w:lineRule="auto"/>
        <w:ind w:firstLine="2861" w:firstLineChars="950"/>
        <w:jc w:val="left"/>
        <w:outlineLvl w:val="1"/>
        <w:rPr>
          <w:rFonts w:ascii="宋体" w:hAnsi="宋体" w:cs="Arial"/>
          <w:b/>
          <w:kern w:val="0"/>
          <w:sz w:val="30"/>
          <w:szCs w:val="30"/>
        </w:rPr>
      </w:pPr>
      <w:r>
        <w:rPr>
          <w:rFonts w:hint="eastAsia" w:ascii="宋体" w:hAnsi="宋体" w:cs="Arial"/>
          <w:b/>
          <w:kern w:val="0"/>
          <w:sz w:val="30"/>
          <w:szCs w:val="30"/>
        </w:rPr>
        <w:t>七、可行性研究报告编制大纲</w:t>
      </w:r>
    </w:p>
    <w:p>
      <w:pPr>
        <w:rPr>
          <w:rFonts w:ascii="宋体" w:hAnsi="宋体" w:cs="Times New Roman"/>
          <w:b/>
          <w:bCs/>
          <w:kern w:val="0"/>
          <w:sz w:val="44"/>
          <w:szCs w:val="48"/>
        </w:rPr>
        <w:sectPr>
          <w:footerReference r:id="rId8" w:type="default"/>
          <w:footerReference r:id="rId9" w:type="even"/>
          <w:pgSz w:w="11906" w:h="16838"/>
          <w:pgMar w:top="1418" w:right="1418" w:bottom="1418" w:left="1418" w:header="851" w:footer="992" w:gutter="0"/>
          <w:cols w:space="425" w:num="1"/>
          <w:titlePg/>
          <w:docGrid w:linePitch="312" w:charSpace="0"/>
        </w:sectPr>
      </w:pPr>
      <w:r>
        <w:rPr>
          <w:rFonts w:hint="eastAsia" w:ascii="宋体" w:hAnsi="宋体" w:cs="Times New Roman"/>
          <w:szCs w:val="24"/>
        </w:rPr>
        <w:t>此部分格式不做统一规定，由比选申请人自行设计，但必须满足详细评审要求。</w:t>
      </w:r>
      <w:bookmarkStart w:id="108" w:name="_Toc301821982"/>
      <w:r>
        <w:rPr>
          <w:rFonts w:ascii="宋体" w:hAnsi="宋体" w:cs="Times New Roman"/>
          <w:b/>
          <w:bCs/>
          <w:kern w:val="0"/>
          <w:sz w:val="44"/>
          <w:szCs w:val="48"/>
        </w:rPr>
        <w:br w:type="page"/>
      </w:r>
      <w:bookmarkStart w:id="109" w:name="_Toc301821961"/>
    </w:p>
    <w:p>
      <w:pPr>
        <w:pStyle w:val="64"/>
        <w:numPr>
          <w:ilvl w:val="0"/>
          <w:numId w:val="1"/>
        </w:numPr>
        <w:adjustRightInd w:val="0"/>
        <w:snapToGrid w:val="0"/>
        <w:spacing w:line="360" w:lineRule="auto"/>
        <w:ind w:firstLineChars="0"/>
        <w:jc w:val="center"/>
        <w:outlineLvl w:val="0"/>
        <w:rPr>
          <w:rFonts w:ascii="宋体" w:hAnsi="宋体" w:cs="Times New Roman"/>
          <w:b/>
          <w:bCs/>
          <w:kern w:val="0"/>
          <w:sz w:val="32"/>
          <w:szCs w:val="32"/>
        </w:rPr>
      </w:pPr>
      <w:bookmarkStart w:id="110" w:name="_Toc531884507"/>
      <w:r>
        <w:rPr>
          <w:rFonts w:hint="eastAsia" w:ascii="宋体" w:hAnsi="宋体" w:cs="Times New Roman"/>
          <w:b/>
          <w:bCs/>
          <w:kern w:val="0"/>
          <w:sz w:val="44"/>
          <w:szCs w:val="48"/>
        </w:rPr>
        <w:t>比选项目概况</w:t>
      </w:r>
      <w:bookmarkEnd w:id="109"/>
      <w:bookmarkEnd w:id="110"/>
    </w:p>
    <w:p>
      <w:pPr>
        <w:spacing w:line="360" w:lineRule="auto"/>
        <w:ind w:firstLine="480" w:firstLineChars="200"/>
        <w:rPr>
          <w:rFonts w:ascii="宋体" w:hAnsi="宋体" w:cs="Times New Roman"/>
          <w:sz w:val="24"/>
          <w:szCs w:val="21"/>
        </w:rPr>
      </w:pPr>
    </w:p>
    <w:p>
      <w:pPr>
        <w:spacing w:line="360" w:lineRule="auto"/>
        <w:ind w:firstLine="480" w:firstLineChars="200"/>
        <w:rPr>
          <w:rFonts w:ascii="宋体" w:hAnsi="宋体" w:cs="Times New Roman"/>
          <w:sz w:val="24"/>
          <w:szCs w:val="28"/>
        </w:rPr>
      </w:pPr>
      <w:r>
        <w:rPr>
          <w:rFonts w:hint="eastAsia" w:ascii="宋体" w:hAnsi="宋体" w:cs="Times New Roman"/>
          <w:sz w:val="24"/>
          <w:szCs w:val="28"/>
        </w:rPr>
        <w:t>四川省农业科学院</w:t>
      </w:r>
      <w:r>
        <w:rPr>
          <w:rFonts w:hint="eastAsia" w:ascii="宋体" w:hAnsi="宋体" w:cs="Times New Roman"/>
          <w:sz w:val="24"/>
          <w:szCs w:val="28"/>
          <w:lang w:val="en-US" w:eastAsia="zh-CN"/>
        </w:rPr>
        <w:t>办公</w:t>
      </w:r>
      <w:r>
        <w:rPr>
          <w:rFonts w:hint="eastAsia" w:ascii="宋体" w:hAnsi="宋体" w:cs="Times New Roman"/>
          <w:sz w:val="24"/>
          <w:szCs w:val="28"/>
        </w:rPr>
        <w:t>大楼位于四川省锦江区狮子山路4号，该大楼由主楼、连廊、展览厅和图书室组成，主楼通过连廊和展览厅、图书室相连。主楼结构形式为五层砖墙及预制钢筋混凝土梁承重的混合结构，楼板形式主要有预制板、木楼板和现浇板，采用墙下素混凝土条形基础。展览厅和图书室为单层砖混结构，采用砖墙承重，屋面采用现浇扭壳结构，采用墙下钻砌条形基础。该工程于1963年竣工投入使用至今，其使用周期已达54年。主楼、展览厅和图书室的建筑平面呈矩形。</w:t>
      </w:r>
    </w:p>
    <w:p>
      <w:pPr>
        <w:spacing w:line="360" w:lineRule="auto"/>
        <w:ind w:firstLine="480" w:firstLineChars="200"/>
        <w:rPr>
          <w:rFonts w:ascii="宋体" w:hAnsi="宋体" w:cs="Times New Roman"/>
          <w:sz w:val="24"/>
          <w:szCs w:val="28"/>
        </w:rPr>
      </w:pPr>
      <w:r>
        <w:rPr>
          <w:rFonts w:hint="eastAsia" w:ascii="宋体" w:hAnsi="宋体" w:cs="Times New Roman"/>
          <w:sz w:val="24"/>
          <w:szCs w:val="28"/>
        </w:rPr>
        <w:t>2018年3月，聘请四川省建筑科学研究院对该楼进行了安全性鉴定及抗震鉴定。</w:t>
      </w:r>
    </w:p>
    <w:p>
      <w:pPr>
        <w:spacing w:line="360" w:lineRule="auto"/>
        <w:ind w:firstLine="480" w:firstLineChars="200"/>
        <w:rPr>
          <w:rFonts w:ascii="宋体" w:hAnsi="宋体" w:cs="Times New Roman"/>
          <w:sz w:val="24"/>
          <w:szCs w:val="28"/>
        </w:rPr>
      </w:pPr>
      <w:r>
        <w:rPr>
          <w:rFonts w:hint="eastAsia" w:ascii="宋体" w:hAnsi="宋体" w:cs="Times New Roman"/>
          <w:sz w:val="24"/>
          <w:szCs w:val="28"/>
        </w:rPr>
        <w:t>结构安全性鉴定结论为：结构现状安全性等级综合评定为C</w:t>
      </w:r>
      <w:r>
        <w:rPr>
          <w:rFonts w:hint="eastAsia" w:ascii="宋体" w:hAnsi="宋体" w:cs="Times New Roman"/>
          <w:sz w:val="24"/>
          <w:szCs w:val="28"/>
          <w:vertAlign w:val="subscript"/>
        </w:rPr>
        <w:t>su</w:t>
      </w:r>
      <w:r>
        <w:rPr>
          <w:rFonts w:hint="eastAsia" w:ascii="宋体" w:hAnsi="宋体" w:cs="Times New Roman"/>
          <w:sz w:val="24"/>
          <w:szCs w:val="28"/>
        </w:rPr>
        <w:t>级。如考虑该房屋后期仍继续使用，应对其采取加固措施进行处置，以使该房屋的安全性满足国家现行相关标准规范要求。</w:t>
      </w:r>
    </w:p>
    <w:p>
      <w:pPr>
        <w:spacing w:line="360" w:lineRule="auto"/>
        <w:ind w:firstLine="480" w:firstLineChars="200"/>
        <w:rPr>
          <w:rFonts w:ascii="宋体" w:hAnsi="宋体" w:cs="Times New Roman"/>
          <w:sz w:val="24"/>
          <w:szCs w:val="28"/>
        </w:rPr>
      </w:pPr>
      <w:r>
        <w:rPr>
          <w:rFonts w:hint="eastAsia" w:ascii="宋体" w:hAnsi="宋体" w:cs="Times New Roman"/>
          <w:sz w:val="24"/>
          <w:szCs w:val="28"/>
        </w:rPr>
        <w:t>抗震鉴定分析结论为：主楼的部分抗震项不满足《建筑抗震鉴定标准》对丙类、7度抗震设防的要求，一层~三层部分墙体抗震承载力验算不满足承载力要求。展览厅和图书室的部分抗震项不满足《建筑抗震鉴定标准》对丙类、7度抗震设防的要求，墙体抗震承载力验算满足承载力要求。如考虑该房屋后期仍继续使用，应对不满足要求的抗震项采取加固措施进行处置，以使该房屋的抗震性能满足国家现行相关标准规范要求。</w:t>
      </w:r>
    </w:p>
    <w:p>
      <w:pPr>
        <w:spacing w:line="360" w:lineRule="auto"/>
        <w:ind w:firstLine="560" w:firstLineChars="200"/>
        <w:rPr>
          <w:rFonts w:ascii="宋体" w:hAnsi="宋体" w:cs="Times New Roman"/>
          <w:sz w:val="28"/>
          <w:szCs w:val="28"/>
        </w:rPr>
      </w:pPr>
    </w:p>
    <w:p>
      <w:pPr>
        <w:widowControl/>
        <w:jc w:val="left"/>
        <w:rPr>
          <w:rFonts w:ascii="宋体" w:hAnsi="宋体" w:cs="Times New Roman"/>
          <w:b/>
          <w:bCs/>
          <w:kern w:val="0"/>
          <w:sz w:val="44"/>
          <w:szCs w:val="48"/>
        </w:rPr>
      </w:pPr>
      <w:r>
        <w:rPr>
          <w:rFonts w:ascii="宋体" w:hAnsi="宋体" w:cs="Times New Roman"/>
          <w:b/>
          <w:bCs/>
          <w:kern w:val="0"/>
          <w:sz w:val="44"/>
          <w:szCs w:val="48"/>
        </w:rPr>
        <w:br w:type="page"/>
      </w:r>
    </w:p>
    <w:p>
      <w:pPr>
        <w:pStyle w:val="64"/>
        <w:numPr>
          <w:ilvl w:val="0"/>
          <w:numId w:val="1"/>
        </w:numPr>
        <w:adjustRightInd w:val="0"/>
        <w:snapToGrid w:val="0"/>
        <w:spacing w:line="360" w:lineRule="auto"/>
        <w:ind w:firstLineChars="0"/>
        <w:jc w:val="center"/>
        <w:outlineLvl w:val="0"/>
        <w:rPr>
          <w:rFonts w:ascii="宋体" w:hAnsi="宋体" w:cs="Times New Roman"/>
          <w:b/>
          <w:bCs/>
          <w:kern w:val="0"/>
          <w:sz w:val="44"/>
          <w:szCs w:val="48"/>
        </w:rPr>
      </w:pPr>
      <w:bookmarkStart w:id="111" w:name="_Toc531884508"/>
      <w:r>
        <w:rPr>
          <w:rFonts w:hint="eastAsia" w:ascii="宋体" w:hAnsi="宋体" w:cs="Times New Roman"/>
          <w:b/>
          <w:bCs/>
          <w:kern w:val="0"/>
          <w:sz w:val="44"/>
          <w:szCs w:val="48"/>
        </w:rPr>
        <w:t>评比办法（综合评估法）</w:t>
      </w:r>
      <w:bookmarkEnd w:id="111"/>
    </w:p>
    <w:p>
      <w:pPr>
        <w:spacing w:line="360" w:lineRule="auto"/>
        <w:ind w:firstLine="560" w:firstLineChars="200"/>
        <w:rPr>
          <w:rFonts w:ascii="宋体" w:hAnsi="宋体" w:cs="Times New Roman"/>
          <w:sz w:val="28"/>
          <w:szCs w:val="28"/>
        </w:rPr>
      </w:pPr>
      <w:r>
        <w:rPr>
          <w:rFonts w:hint="eastAsia" w:ascii="宋体" w:hAnsi="宋体" w:cs="Times New Roman"/>
          <w:sz w:val="28"/>
          <w:szCs w:val="28"/>
        </w:rPr>
        <w:t>评比办法前附表</w:t>
      </w:r>
    </w:p>
    <w:tbl>
      <w:tblPr>
        <w:tblStyle w:val="30"/>
        <w:tblW w:w="90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219"/>
        <w:gridCol w:w="1045"/>
        <w:gridCol w:w="268"/>
        <w:gridCol w:w="1182"/>
        <w:gridCol w:w="436"/>
        <w:gridCol w:w="4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294" w:type="dxa"/>
            <w:gridSpan w:val="3"/>
            <w:vAlign w:val="center"/>
          </w:tcPr>
          <w:p>
            <w:pPr>
              <w:spacing w:line="360" w:lineRule="auto"/>
              <w:jc w:val="center"/>
              <w:rPr>
                <w:rFonts w:ascii="宋体" w:hAnsi="宋体" w:cs="Times New Roman"/>
                <w:b/>
                <w:sz w:val="24"/>
                <w:szCs w:val="30"/>
              </w:rPr>
            </w:pPr>
            <w:r>
              <w:rPr>
                <w:rFonts w:hint="eastAsia" w:ascii="宋体" w:hAnsi="宋体" w:cs="Times New Roman"/>
                <w:b/>
                <w:sz w:val="24"/>
                <w:szCs w:val="30"/>
              </w:rPr>
              <w:t>条款号</w:t>
            </w:r>
          </w:p>
        </w:tc>
        <w:tc>
          <w:tcPr>
            <w:tcW w:w="1886" w:type="dxa"/>
            <w:gridSpan w:val="3"/>
            <w:vAlign w:val="center"/>
          </w:tcPr>
          <w:p>
            <w:pPr>
              <w:spacing w:line="360" w:lineRule="auto"/>
              <w:jc w:val="center"/>
              <w:rPr>
                <w:rFonts w:ascii="宋体" w:hAnsi="宋体" w:cs="Times New Roman"/>
                <w:b/>
                <w:sz w:val="24"/>
                <w:szCs w:val="30"/>
              </w:rPr>
            </w:pPr>
            <w:r>
              <w:rPr>
                <w:rFonts w:hint="eastAsia" w:ascii="宋体" w:hAnsi="宋体" w:cs="Times New Roman"/>
                <w:b/>
                <w:sz w:val="24"/>
                <w:szCs w:val="30"/>
              </w:rPr>
              <w:t>评审因素</w:t>
            </w:r>
          </w:p>
        </w:tc>
        <w:tc>
          <w:tcPr>
            <w:tcW w:w="4908" w:type="dxa"/>
            <w:vAlign w:val="center"/>
          </w:tcPr>
          <w:p>
            <w:pPr>
              <w:spacing w:line="360" w:lineRule="auto"/>
              <w:jc w:val="center"/>
              <w:rPr>
                <w:rFonts w:ascii="宋体" w:hAnsi="宋体" w:cs="Times New Roman"/>
                <w:b/>
                <w:sz w:val="24"/>
                <w:szCs w:val="30"/>
              </w:rPr>
            </w:pPr>
            <w:r>
              <w:rPr>
                <w:rFonts w:hint="eastAsia" w:ascii="宋体" w:hAnsi="宋体" w:cs="Times New Roman"/>
                <w:b/>
                <w:sz w:val="24"/>
                <w:szCs w:val="3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49" w:type="dxa"/>
            <w:gridSpan w:val="2"/>
            <w:vMerge w:val="restart"/>
            <w:vAlign w:val="center"/>
          </w:tcPr>
          <w:p>
            <w:pPr>
              <w:spacing w:line="360" w:lineRule="auto"/>
              <w:jc w:val="center"/>
              <w:rPr>
                <w:rFonts w:ascii="宋体" w:hAnsi="宋体" w:cs="Times New Roman"/>
                <w:sz w:val="24"/>
                <w:szCs w:val="24"/>
              </w:rPr>
            </w:pPr>
            <w:r>
              <w:rPr>
                <w:rFonts w:hint="eastAsia" w:ascii="宋体" w:hAnsi="宋体" w:cs="Times New Roman"/>
                <w:sz w:val="24"/>
                <w:szCs w:val="24"/>
              </w:rPr>
              <w:t>1</w:t>
            </w:r>
            <w:r>
              <w:rPr>
                <w:rFonts w:ascii="宋体" w:hAnsi="宋体" w:cs="Times New Roman"/>
                <w:sz w:val="24"/>
                <w:szCs w:val="24"/>
              </w:rPr>
              <w:t>.1</w:t>
            </w:r>
          </w:p>
        </w:tc>
        <w:tc>
          <w:tcPr>
            <w:tcW w:w="1045" w:type="dxa"/>
            <w:vMerge w:val="restart"/>
            <w:vAlign w:val="center"/>
          </w:tcPr>
          <w:p>
            <w:pPr>
              <w:spacing w:line="360" w:lineRule="auto"/>
              <w:rPr>
                <w:rFonts w:ascii="宋体" w:hAnsi="宋体" w:cs="Times New Roman"/>
                <w:szCs w:val="21"/>
              </w:rPr>
            </w:pPr>
            <w:r>
              <w:rPr>
                <w:rFonts w:hint="eastAsia" w:ascii="宋体" w:hAnsi="宋体" w:cs="Times New Roman"/>
                <w:szCs w:val="21"/>
              </w:rPr>
              <w:t>形式</w:t>
            </w:r>
          </w:p>
          <w:p>
            <w:pPr>
              <w:spacing w:line="360" w:lineRule="auto"/>
              <w:rPr>
                <w:rFonts w:ascii="宋体" w:hAnsi="宋体" w:cs="Times New Roman"/>
                <w:szCs w:val="21"/>
              </w:rPr>
            </w:pPr>
            <w:r>
              <w:rPr>
                <w:rFonts w:hint="eastAsia" w:ascii="宋体" w:hAnsi="宋体" w:cs="Times New Roman"/>
                <w:szCs w:val="21"/>
              </w:rPr>
              <w:t>评审</w:t>
            </w:r>
          </w:p>
          <w:p>
            <w:pPr>
              <w:spacing w:line="360" w:lineRule="auto"/>
              <w:rPr>
                <w:rFonts w:ascii="宋体" w:hAnsi="宋体" w:cs="Times New Roman"/>
                <w:szCs w:val="21"/>
              </w:rPr>
            </w:pPr>
            <w:r>
              <w:rPr>
                <w:rFonts w:hint="eastAsia" w:ascii="宋体" w:hAnsi="宋体" w:cs="Times New Roman"/>
                <w:szCs w:val="21"/>
              </w:rPr>
              <w:t>标准</w:t>
            </w:r>
          </w:p>
        </w:tc>
        <w:tc>
          <w:tcPr>
            <w:tcW w:w="1886" w:type="dxa"/>
            <w:gridSpan w:val="3"/>
            <w:vAlign w:val="center"/>
          </w:tcPr>
          <w:p>
            <w:pPr>
              <w:spacing w:line="360" w:lineRule="auto"/>
              <w:rPr>
                <w:rFonts w:ascii="宋体" w:hAnsi="宋体" w:cs="Times New Roman"/>
                <w:szCs w:val="21"/>
              </w:rPr>
            </w:pPr>
            <w:r>
              <w:rPr>
                <w:rFonts w:hint="eastAsia" w:ascii="宋体" w:hAnsi="宋体" w:cs="Times New Roman"/>
                <w:szCs w:val="21"/>
              </w:rPr>
              <w:t>比选申请人名称</w:t>
            </w:r>
          </w:p>
        </w:tc>
        <w:tc>
          <w:tcPr>
            <w:tcW w:w="4908" w:type="dxa"/>
            <w:vAlign w:val="center"/>
          </w:tcPr>
          <w:p>
            <w:pPr>
              <w:spacing w:line="360" w:lineRule="auto"/>
              <w:rPr>
                <w:rFonts w:ascii="宋体" w:hAnsi="宋体" w:cs="Times New Roman"/>
                <w:szCs w:val="21"/>
              </w:rPr>
            </w:pPr>
            <w:r>
              <w:rPr>
                <w:rFonts w:hint="eastAsia" w:ascii="宋体" w:hAnsi="宋体" w:cs="Times New Roman"/>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49" w:type="dxa"/>
            <w:gridSpan w:val="2"/>
            <w:vMerge w:val="continue"/>
            <w:vAlign w:val="center"/>
          </w:tcPr>
          <w:p>
            <w:pPr>
              <w:spacing w:line="360" w:lineRule="auto"/>
              <w:jc w:val="center"/>
              <w:rPr>
                <w:rFonts w:ascii="宋体" w:hAnsi="宋体" w:cs="Times New Roman"/>
                <w:sz w:val="24"/>
                <w:szCs w:val="24"/>
              </w:rPr>
            </w:pPr>
          </w:p>
        </w:tc>
        <w:tc>
          <w:tcPr>
            <w:tcW w:w="1045" w:type="dxa"/>
            <w:vMerge w:val="continue"/>
            <w:vAlign w:val="center"/>
          </w:tcPr>
          <w:p>
            <w:pPr>
              <w:spacing w:line="360" w:lineRule="auto"/>
              <w:rPr>
                <w:rFonts w:ascii="宋体" w:hAnsi="宋体" w:cs="Times New Roman"/>
                <w:szCs w:val="21"/>
              </w:rPr>
            </w:pPr>
          </w:p>
        </w:tc>
        <w:tc>
          <w:tcPr>
            <w:tcW w:w="1886" w:type="dxa"/>
            <w:gridSpan w:val="3"/>
            <w:vAlign w:val="center"/>
          </w:tcPr>
          <w:p>
            <w:pPr>
              <w:rPr>
                <w:rFonts w:ascii="宋体" w:hAnsi="宋体" w:cs="Times New Roman"/>
                <w:szCs w:val="21"/>
              </w:rPr>
            </w:pPr>
            <w:r>
              <w:rPr>
                <w:rFonts w:hint="eastAsia" w:ascii="宋体" w:hAnsi="宋体" w:cs="Times New Roman"/>
                <w:szCs w:val="21"/>
              </w:rPr>
              <w:t>签字、盖章</w:t>
            </w:r>
          </w:p>
        </w:tc>
        <w:tc>
          <w:tcPr>
            <w:tcW w:w="4908" w:type="dxa"/>
            <w:vAlign w:val="center"/>
          </w:tcPr>
          <w:p>
            <w:pPr>
              <w:rPr>
                <w:rFonts w:ascii="宋体" w:hAnsi="宋体" w:cs="Times New Roman"/>
                <w:szCs w:val="21"/>
              </w:rPr>
            </w:pPr>
            <w:r>
              <w:rPr>
                <w:rFonts w:hint="eastAsia" w:ascii="宋体" w:hAnsi="宋体" w:cs="Times New Roman"/>
                <w:szCs w:val="21"/>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49" w:type="dxa"/>
            <w:gridSpan w:val="2"/>
            <w:vMerge w:val="continue"/>
            <w:vAlign w:val="center"/>
          </w:tcPr>
          <w:p>
            <w:pPr>
              <w:spacing w:line="360" w:lineRule="auto"/>
              <w:jc w:val="center"/>
              <w:rPr>
                <w:rFonts w:ascii="宋体" w:hAnsi="宋体" w:cs="Times New Roman"/>
                <w:sz w:val="24"/>
                <w:szCs w:val="24"/>
              </w:rPr>
            </w:pPr>
          </w:p>
        </w:tc>
        <w:tc>
          <w:tcPr>
            <w:tcW w:w="1045" w:type="dxa"/>
            <w:vMerge w:val="continue"/>
            <w:vAlign w:val="center"/>
          </w:tcPr>
          <w:p>
            <w:pPr>
              <w:spacing w:line="360" w:lineRule="auto"/>
              <w:rPr>
                <w:rFonts w:ascii="宋体" w:hAnsi="宋体" w:cs="Times New Roman"/>
                <w:szCs w:val="21"/>
              </w:rPr>
            </w:pPr>
          </w:p>
        </w:tc>
        <w:tc>
          <w:tcPr>
            <w:tcW w:w="1886" w:type="dxa"/>
            <w:gridSpan w:val="3"/>
            <w:vAlign w:val="center"/>
          </w:tcPr>
          <w:p>
            <w:pPr>
              <w:spacing w:line="360" w:lineRule="auto"/>
              <w:rPr>
                <w:rFonts w:ascii="宋体" w:hAnsi="宋体" w:cs="Times New Roman"/>
                <w:szCs w:val="21"/>
              </w:rPr>
            </w:pPr>
            <w:r>
              <w:rPr>
                <w:rFonts w:hint="eastAsia" w:ascii="宋体" w:hAnsi="宋体" w:cs="Times New Roman"/>
                <w:szCs w:val="21"/>
              </w:rPr>
              <w:t>报价唯一</w:t>
            </w:r>
          </w:p>
        </w:tc>
        <w:tc>
          <w:tcPr>
            <w:tcW w:w="4908" w:type="dxa"/>
            <w:vAlign w:val="center"/>
          </w:tcPr>
          <w:p>
            <w:pPr>
              <w:spacing w:line="360" w:lineRule="auto"/>
              <w:rPr>
                <w:rFonts w:ascii="宋体" w:hAnsi="宋体" w:cs="Times New Roman"/>
                <w:szCs w:val="21"/>
              </w:rPr>
            </w:pPr>
            <w:r>
              <w:rPr>
                <w:rFonts w:hint="eastAsia" w:ascii="宋体" w:hAnsi="宋体" w:cs="Times New Roman"/>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49" w:type="dxa"/>
            <w:gridSpan w:val="2"/>
            <w:vMerge w:val="restart"/>
            <w:vAlign w:val="center"/>
          </w:tcPr>
          <w:p>
            <w:pPr>
              <w:spacing w:line="360" w:lineRule="auto"/>
              <w:jc w:val="center"/>
              <w:rPr>
                <w:rFonts w:ascii="宋体" w:hAnsi="宋体" w:cs="Times New Roman"/>
                <w:sz w:val="24"/>
                <w:szCs w:val="24"/>
              </w:rPr>
            </w:pPr>
            <w:r>
              <w:rPr>
                <w:rFonts w:ascii="宋体" w:hAnsi="宋体" w:cs="Times New Roman"/>
                <w:sz w:val="24"/>
                <w:szCs w:val="24"/>
              </w:rPr>
              <w:t>1.2</w:t>
            </w:r>
          </w:p>
        </w:tc>
        <w:tc>
          <w:tcPr>
            <w:tcW w:w="1045" w:type="dxa"/>
            <w:vMerge w:val="restart"/>
            <w:vAlign w:val="center"/>
          </w:tcPr>
          <w:p>
            <w:pPr>
              <w:spacing w:line="360" w:lineRule="auto"/>
              <w:rPr>
                <w:rFonts w:ascii="宋体" w:hAnsi="宋体" w:cs="Times New Roman"/>
                <w:szCs w:val="21"/>
              </w:rPr>
            </w:pPr>
            <w:r>
              <w:rPr>
                <w:rFonts w:hint="eastAsia" w:ascii="宋体" w:hAnsi="宋体" w:cs="Times New Roman"/>
                <w:szCs w:val="21"/>
              </w:rPr>
              <w:t>资格</w:t>
            </w:r>
          </w:p>
          <w:p>
            <w:pPr>
              <w:spacing w:line="360" w:lineRule="auto"/>
              <w:rPr>
                <w:rFonts w:ascii="宋体" w:hAnsi="宋体" w:cs="Times New Roman"/>
                <w:szCs w:val="21"/>
              </w:rPr>
            </w:pPr>
            <w:r>
              <w:rPr>
                <w:rFonts w:hint="eastAsia" w:ascii="宋体" w:hAnsi="宋体" w:cs="Times New Roman"/>
                <w:szCs w:val="21"/>
              </w:rPr>
              <w:t>评审</w:t>
            </w:r>
          </w:p>
          <w:p>
            <w:pPr>
              <w:spacing w:line="360" w:lineRule="auto"/>
              <w:rPr>
                <w:rFonts w:ascii="宋体" w:hAnsi="宋体" w:cs="Times New Roman"/>
                <w:szCs w:val="21"/>
              </w:rPr>
            </w:pPr>
            <w:r>
              <w:rPr>
                <w:rFonts w:hint="eastAsia" w:ascii="宋体" w:hAnsi="宋体" w:cs="Times New Roman"/>
                <w:szCs w:val="21"/>
              </w:rPr>
              <w:t>标准</w:t>
            </w:r>
          </w:p>
        </w:tc>
        <w:tc>
          <w:tcPr>
            <w:tcW w:w="1886" w:type="dxa"/>
            <w:gridSpan w:val="3"/>
            <w:vAlign w:val="center"/>
          </w:tcPr>
          <w:p>
            <w:pPr>
              <w:rPr>
                <w:rFonts w:ascii="宋体" w:hAnsi="宋体" w:cs="Times New Roman"/>
                <w:szCs w:val="21"/>
              </w:rPr>
            </w:pPr>
            <w:r>
              <w:rPr>
                <w:rFonts w:hint="eastAsia" w:ascii="宋体" w:hAnsi="宋体" w:cs="Times New Roman"/>
                <w:szCs w:val="21"/>
              </w:rPr>
              <w:t>营业执照</w:t>
            </w:r>
          </w:p>
        </w:tc>
        <w:tc>
          <w:tcPr>
            <w:tcW w:w="4908" w:type="dxa"/>
            <w:vAlign w:val="center"/>
          </w:tcPr>
          <w:p>
            <w:pPr>
              <w:rPr>
                <w:rFonts w:ascii="宋体" w:hAnsi="宋体" w:cs="Times New Roman"/>
                <w:szCs w:val="21"/>
              </w:rPr>
            </w:pPr>
            <w:r>
              <w:rPr>
                <w:rFonts w:hint="eastAsia" w:ascii="宋体" w:hAnsi="宋体" w:cs="Times New Roman"/>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49" w:type="dxa"/>
            <w:gridSpan w:val="2"/>
            <w:vMerge w:val="continue"/>
            <w:vAlign w:val="center"/>
          </w:tcPr>
          <w:p>
            <w:pPr>
              <w:spacing w:line="360" w:lineRule="auto"/>
              <w:jc w:val="center"/>
              <w:rPr>
                <w:rFonts w:ascii="宋体" w:hAnsi="宋体" w:cs="Times New Roman"/>
                <w:sz w:val="24"/>
                <w:szCs w:val="24"/>
              </w:rPr>
            </w:pPr>
          </w:p>
        </w:tc>
        <w:tc>
          <w:tcPr>
            <w:tcW w:w="1045" w:type="dxa"/>
            <w:vMerge w:val="continue"/>
            <w:vAlign w:val="center"/>
          </w:tcPr>
          <w:p>
            <w:pPr>
              <w:spacing w:line="360" w:lineRule="auto"/>
              <w:rPr>
                <w:rFonts w:ascii="宋体" w:hAnsi="宋体" w:cs="Times New Roman"/>
                <w:szCs w:val="21"/>
              </w:rPr>
            </w:pPr>
          </w:p>
        </w:tc>
        <w:tc>
          <w:tcPr>
            <w:tcW w:w="1886" w:type="dxa"/>
            <w:gridSpan w:val="3"/>
            <w:vAlign w:val="center"/>
          </w:tcPr>
          <w:p>
            <w:pPr>
              <w:rPr>
                <w:rFonts w:ascii="宋体" w:hAnsi="宋体" w:cs="Times New Roman"/>
                <w:szCs w:val="21"/>
              </w:rPr>
            </w:pPr>
            <w:r>
              <w:rPr>
                <w:rFonts w:hint="eastAsia" w:ascii="宋体" w:hAnsi="宋体" w:cs="Times New Roman"/>
                <w:szCs w:val="21"/>
              </w:rPr>
              <w:t>资质等级</w:t>
            </w:r>
          </w:p>
        </w:tc>
        <w:tc>
          <w:tcPr>
            <w:tcW w:w="4908" w:type="dxa"/>
            <w:vAlign w:val="center"/>
          </w:tcPr>
          <w:p>
            <w:pPr>
              <w:rPr>
                <w:rFonts w:ascii="宋体" w:hAnsi="宋体" w:cs="Times New Roman"/>
                <w:szCs w:val="21"/>
              </w:rPr>
            </w:pPr>
            <w:r>
              <w:rPr>
                <w:rFonts w:hint="eastAsia" w:ascii="宋体" w:hAnsi="宋体" w:cs="Times New Roman"/>
                <w:szCs w:val="21"/>
              </w:rPr>
              <w:t>符合第三章“比选申请人须知”第3项规定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49" w:type="dxa"/>
            <w:gridSpan w:val="2"/>
            <w:vMerge w:val="continue"/>
            <w:vAlign w:val="center"/>
          </w:tcPr>
          <w:p>
            <w:pPr>
              <w:spacing w:line="360" w:lineRule="auto"/>
              <w:jc w:val="center"/>
              <w:rPr>
                <w:rFonts w:ascii="宋体" w:hAnsi="宋体" w:cs="Times New Roman"/>
                <w:sz w:val="24"/>
                <w:szCs w:val="24"/>
              </w:rPr>
            </w:pPr>
          </w:p>
        </w:tc>
        <w:tc>
          <w:tcPr>
            <w:tcW w:w="1045" w:type="dxa"/>
            <w:vMerge w:val="continue"/>
            <w:vAlign w:val="center"/>
          </w:tcPr>
          <w:p>
            <w:pPr>
              <w:spacing w:line="360" w:lineRule="auto"/>
              <w:rPr>
                <w:rFonts w:ascii="宋体" w:hAnsi="宋体" w:cs="Times New Roman"/>
                <w:szCs w:val="21"/>
              </w:rPr>
            </w:pPr>
          </w:p>
        </w:tc>
        <w:tc>
          <w:tcPr>
            <w:tcW w:w="1886" w:type="dxa"/>
            <w:gridSpan w:val="3"/>
            <w:vAlign w:val="center"/>
          </w:tcPr>
          <w:p>
            <w:pPr>
              <w:rPr>
                <w:rFonts w:ascii="宋体" w:hAnsi="宋体" w:cs="Times New Roman"/>
                <w:szCs w:val="21"/>
              </w:rPr>
            </w:pPr>
            <w:r>
              <w:rPr>
                <w:rFonts w:hint="eastAsia" w:ascii="宋体" w:hAnsi="宋体" w:cs="Times New Roman"/>
                <w:szCs w:val="21"/>
              </w:rPr>
              <w:t>项目负责人</w:t>
            </w:r>
          </w:p>
        </w:tc>
        <w:tc>
          <w:tcPr>
            <w:tcW w:w="4908" w:type="dxa"/>
            <w:vAlign w:val="center"/>
          </w:tcPr>
          <w:p>
            <w:pPr>
              <w:rPr>
                <w:rFonts w:ascii="宋体" w:hAnsi="宋体" w:cs="Times New Roman"/>
                <w:szCs w:val="21"/>
              </w:rPr>
            </w:pPr>
            <w:r>
              <w:rPr>
                <w:rFonts w:hint="eastAsia" w:ascii="宋体" w:hAnsi="宋体" w:cs="Times New Roman"/>
                <w:szCs w:val="21"/>
              </w:rPr>
              <w:t>符合第三章“比选申请人须知”第3项规定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49" w:type="dxa"/>
            <w:gridSpan w:val="2"/>
            <w:vMerge w:val="restart"/>
            <w:vAlign w:val="center"/>
          </w:tcPr>
          <w:p>
            <w:pPr>
              <w:spacing w:line="360" w:lineRule="auto"/>
              <w:jc w:val="center"/>
              <w:rPr>
                <w:rFonts w:ascii="宋体" w:hAnsi="宋体" w:cs="Times New Roman"/>
                <w:sz w:val="24"/>
                <w:szCs w:val="24"/>
              </w:rPr>
            </w:pPr>
            <w:r>
              <w:rPr>
                <w:rFonts w:ascii="宋体" w:hAnsi="宋体" w:cs="Times New Roman"/>
                <w:sz w:val="24"/>
                <w:szCs w:val="24"/>
              </w:rPr>
              <w:t>1.3</w:t>
            </w:r>
          </w:p>
        </w:tc>
        <w:tc>
          <w:tcPr>
            <w:tcW w:w="1045" w:type="dxa"/>
            <w:vMerge w:val="restart"/>
            <w:vAlign w:val="center"/>
          </w:tcPr>
          <w:p>
            <w:pPr>
              <w:spacing w:line="360" w:lineRule="auto"/>
              <w:rPr>
                <w:rFonts w:ascii="宋体" w:hAnsi="宋体" w:cs="Times New Roman"/>
                <w:szCs w:val="21"/>
              </w:rPr>
            </w:pPr>
            <w:r>
              <w:rPr>
                <w:rFonts w:hint="eastAsia" w:ascii="宋体" w:hAnsi="宋体" w:cs="Times New Roman"/>
                <w:szCs w:val="21"/>
              </w:rPr>
              <w:t>响应</w:t>
            </w:r>
          </w:p>
          <w:p>
            <w:pPr>
              <w:spacing w:line="360" w:lineRule="auto"/>
              <w:rPr>
                <w:rFonts w:ascii="宋体" w:hAnsi="宋体" w:cs="Times New Roman"/>
                <w:szCs w:val="21"/>
              </w:rPr>
            </w:pPr>
            <w:r>
              <w:rPr>
                <w:rFonts w:hint="eastAsia" w:ascii="宋体" w:hAnsi="宋体" w:cs="Times New Roman"/>
                <w:szCs w:val="21"/>
              </w:rPr>
              <w:t>性评</w:t>
            </w:r>
          </w:p>
          <w:p>
            <w:pPr>
              <w:spacing w:line="360" w:lineRule="auto"/>
              <w:rPr>
                <w:rFonts w:ascii="宋体" w:hAnsi="宋体" w:cs="Times New Roman"/>
                <w:szCs w:val="21"/>
              </w:rPr>
            </w:pPr>
            <w:r>
              <w:rPr>
                <w:rFonts w:hint="eastAsia" w:ascii="宋体" w:hAnsi="宋体" w:cs="Times New Roman"/>
                <w:szCs w:val="21"/>
              </w:rPr>
              <w:t>审标</w:t>
            </w:r>
          </w:p>
          <w:p>
            <w:pPr>
              <w:spacing w:line="360" w:lineRule="auto"/>
              <w:rPr>
                <w:rFonts w:ascii="宋体" w:hAnsi="宋体" w:cs="Times New Roman"/>
                <w:szCs w:val="21"/>
              </w:rPr>
            </w:pPr>
            <w:r>
              <w:rPr>
                <w:rFonts w:hint="eastAsia" w:ascii="宋体" w:hAnsi="宋体" w:cs="Times New Roman"/>
                <w:szCs w:val="21"/>
              </w:rPr>
              <w:t>准</w:t>
            </w:r>
          </w:p>
        </w:tc>
        <w:tc>
          <w:tcPr>
            <w:tcW w:w="1886" w:type="dxa"/>
            <w:gridSpan w:val="3"/>
            <w:vAlign w:val="center"/>
          </w:tcPr>
          <w:p>
            <w:pPr>
              <w:spacing w:line="360" w:lineRule="auto"/>
              <w:rPr>
                <w:rFonts w:ascii="宋体" w:hAnsi="宋体" w:cs="Times New Roman"/>
                <w:szCs w:val="21"/>
              </w:rPr>
            </w:pPr>
            <w:r>
              <w:rPr>
                <w:rFonts w:hint="eastAsia" w:ascii="宋体" w:hAnsi="宋体" w:cs="Times New Roman"/>
                <w:szCs w:val="21"/>
              </w:rPr>
              <w:t>服务期限</w:t>
            </w:r>
          </w:p>
        </w:tc>
        <w:tc>
          <w:tcPr>
            <w:tcW w:w="4908" w:type="dxa"/>
            <w:vAlign w:val="center"/>
          </w:tcPr>
          <w:p>
            <w:pPr>
              <w:spacing w:line="360" w:lineRule="auto"/>
              <w:rPr>
                <w:rFonts w:ascii="宋体" w:hAnsi="宋体" w:cs="Times New Roman"/>
                <w:szCs w:val="21"/>
              </w:rPr>
            </w:pPr>
            <w:r>
              <w:rPr>
                <w:rFonts w:hint="eastAsia" w:ascii="宋体" w:hAnsi="宋体" w:cs="Times New Roman"/>
                <w:szCs w:val="21"/>
              </w:rPr>
              <w:t>符合第三章“比选申请人须知”第6项规定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49" w:type="dxa"/>
            <w:gridSpan w:val="2"/>
            <w:vMerge w:val="continue"/>
            <w:vAlign w:val="center"/>
          </w:tcPr>
          <w:p>
            <w:pPr>
              <w:spacing w:line="360" w:lineRule="auto"/>
              <w:jc w:val="center"/>
              <w:rPr>
                <w:rFonts w:ascii="宋体" w:hAnsi="宋体" w:cs="Times New Roman"/>
                <w:sz w:val="24"/>
                <w:szCs w:val="24"/>
              </w:rPr>
            </w:pPr>
          </w:p>
        </w:tc>
        <w:tc>
          <w:tcPr>
            <w:tcW w:w="1045" w:type="dxa"/>
            <w:vMerge w:val="continue"/>
            <w:vAlign w:val="center"/>
          </w:tcPr>
          <w:p>
            <w:pPr>
              <w:spacing w:line="360" w:lineRule="auto"/>
              <w:rPr>
                <w:rFonts w:ascii="宋体" w:hAnsi="宋体" w:cs="Times New Roman"/>
                <w:szCs w:val="21"/>
              </w:rPr>
            </w:pPr>
          </w:p>
        </w:tc>
        <w:tc>
          <w:tcPr>
            <w:tcW w:w="1886" w:type="dxa"/>
            <w:gridSpan w:val="3"/>
            <w:vAlign w:val="center"/>
          </w:tcPr>
          <w:p>
            <w:pPr>
              <w:spacing w:line="360" w:lineRule="auto"/>
              <w:rPr>
                <w:rFonts w:ascii="宋体" w:hAnsi="宋体" w:cs="Times New Roman"/>
                <w:szCs w:val="21"/>
              </w:rPr>
            </w:pPr>
            <w:r>
              <w:rPr>
                <w:rFonts w:hint="eastAsia" w:ascii="宋体" w:hAnsi="宋体" w:cs="Times New Roman"/>
                <w:szCs w:val="21"/>
              </w:rPr>
              <w:t>比选保证金</w:t>
            </w:r>
          </w:p>
        </w:tc>
        <w:tc>
          <w:tcPr>
            <w:tcW w:w="4908" w:type="dxa"/>
            <w:vAlign w:val="center"/>
          </w:tcPr>
          <w:p>
            <w:pPr>
              <w:spacing w:line="360" w:lineRule="auto"/>
              <w:rPr>
                <w:rFonts w:ascii="宋体" w:hAnsi="宋体" w:cs="Times New Roman"/>
                <w:szCs w:val="21"/>
              </w:rPr>
            </w:pPr>
            <w:r>
              <w:rPr>
                <w:rFonts w:hint="eastAsia" w:ascii="宋体" w:hAnsi="宋体" w:cs="Times New Roman"/>
                <w:szCs w:val="21"/>
              </w:rPr>
              <w:t>符合第三章“比选申请人须知”第</w:t>
            </w:r>
            <w:r>
              <w:rPr>
                <w:rFonts w:ascii="宋体" w:hAnsi="宋体" w:cs="Times New Roman"/>
                <w:szCs w:val="21"/>
              </w:rPr>
              <w:t>7</w:t>
            </w:r>
            <w:r>
              <w:rPr>
                <w:rFonts w:hint="eastAsia" w:ascii="宋体" w:hAnsi="宋体" w:cs="Times New Roman"/>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49" w:type="dxa"/>
            <w:gridSpan w:val="2"/>
            <w:vMerge w:val="continue"/>
            <w:vAlign w:val="center"/>
          </w:tcPr>
          <w:p>
            <w:pPr>
              <w:spacing w:line="360" w:lineRule="auto"/>
              <w:jc w:val="center"/>
              <w:rPr>
                <w:rFonts w:ascii="宋体" w:hAnsi="宋体" w:cs="Times New Roman"/>
                <w:sz w:val="24"/>
                <w:szCs w:val="24"/>
              </w:rPr>
            </w:pPr>
          </w:p>
        </w:tc>
        <w:tc>
          <w:tcPr>
            <w:tcW w:w="1045" w:type="dxa"/>
            <w:vMerge w:val="continue"/>
            <w:vAlign w:val="center"/>
          </w:tcPr>
          <w:p>
            <w:pPr>
              <w:spacing w:line="360" w:lineRule="auto"/>
              <w:rPr>
                <w:rFonts w:ascii="宋体" w:hAnsi="宋体" w:cs="Times New Roman"/>
                <w:szCs w:val="21"/>
              </w:rPr>
            </w:pPr>
          </w:p>
        </w:tc>
        <w:tc>
          <w:tcPr>
            <w:tcW w:w="1886" w:type="dxa"/>
            <w:gridSpan w:val="3"/>
            <w:vAlign w:val="center"/>
          </w:tcPr>
          <w:p>
            <w:pPr>
              <w:spacing w:line="360" w:lineRule="auto"/>
              <w:rPr>
                <w:rFonts w:ascii="宋体" w:hAnsi="宋体" w:cs="Times New Roman"/>
                <w:szCs w:val="21"/>
              </w:rPr>
            </w:pPr>
            <w:r>
              <w:rPr>
                <w:rFonts w:hint="eastAsia" w:ascii="宋体" w:hAnsi="宋体" w:cs="Times New Roman"/>
                <w:szCs w:val="21"/>
              </w:rPr>
              <w:t>最高限价</w:t>
            </w:r>
          </w:p>
        </w:tc>
        <w:tc>
          <w:tcPr>
            <w:tcW w:w="4908" w:type="dxa"/>
            <w:vAlign w:val="center"/>
          </w:tcPr>
          <w:p>
            <w:pPr>
              <w:spacing w:line="360" w:lineRule="auto"/>
              <w:rPr>
                <w:rFonts w:ascii="宋体" w:hAnsi="宋体" w:cs="Times New Roman"/>
                <w:szCs w:val="21"/>
              </w:rPr>
            </w:pPr>
            <w:r>
              <w:rPr>
                <w:rFonts w:hint="eastAsia" w:ascii="宋体" w:hAnsi="宋体" w:cs="Times New Roman"/>
                <w:szCs w:val="21"/>
              </w:rPr>
              <w:t>符合第三章“比选申请人须知”第1项规定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294" w:type="dxa"/>
            <w:gridSpan w:val="3"/>
            <w:vAlign w:val="center"/>
          </w:tcPr>
          <w:p>
            <w:pPr>
              <w:spacing w:line="360" w:lineRule="auto"/>
              <w:jc w:val="center"/>
              <w:rPr>
                <w:rFonts w:ascii="宋体" w:hAnsi="宋体" w:cs="Times New Roman"/>
                <w:b/>
                <w:szCs w:val="21"/>
              </w:rPr>
            </w:pPr>
            <w:r>
              <w:rPr>
                <w:rFonts w:hint="eastAsia" w:ascii="宋体" w:hAnsi="宋体" w:cs="Times New Roman"/>
                <w:b/>
                <w:szCs w:val="21"/>
              </w:rPr>
              <w:t>条款号</w:t>
            </w:r>
          </w:p>
        </w:tc>
        <w:tc>
          <w:tcPr>
            <w:tcW w:w="1886" w:type="dxa"/>
            <w:gridSpan w:val="3"/>
            <w:vAlign w:val="center"/>
          </w:tcPr>
          <w:p>
            <w:pPr>
              <w:spacing w:line="360" w:lineRule="auto"/>
              <w:jc w:val="center"/>
              <w:rPr>
                <w:rFonts w:ascii="宋体" w:hAnsi="宋体" w:cs="Times New Roman"/>
                <w:b/>
                <w:szCs w:val="21"/>
              </w:rPr>
            </w:pPr>
            <w:r>
              <w:rPr>
                <w:rFonts w:hint="eastAsia" w:ascii="宋体" w:hAnsi="宋体" w:cs="Times New Roman"/>
                <w:b/>
                <w:szCs w:val="21"/>
              </w:rPr>
              <w:t>条款内容</w:t>
            </w:r>
          </w:p>
        </w:tc>
        <w:tc>
          <w:tcPr>
            <w:tcW w:w="4908" w:type="dxa"/>
            <w:vAlign w:val="center"/>
          </w:tcPr>
          <w:p>
            <w:pPr>
              <w:spacing w:line="360" w:lineRule="auto"/>
              <w:jc w:val="center"/>
              <w:rPr>
                <w:rFonts w:ascii="宋体" w:hAnsi="宋体" w:cs="Times New Roman"/>
                <w:b/>
                <w:szCs w:val="21"/>
              </w:rPr>
            </w:pPr>
            <w:r>
              <w:rPr>
                <w:rFonts w:hint="eastAsia" w:ascii="宋体" w:hAnsi="宋体" w:cs="Times New Roman"/>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1" w:hRule="atLeast"/>
          <w:jc w:val="center"/>
        </w:trPr>
        <w:tc>
          <w:tcPr>
            <w:tcW w:w="1030" w:type="dxa"/>
            <w:vAlign w:val="center"/>
          </w:tcPr>
          <w:p>
            <w:pPr>
              <w:spacing w:line="360" w:lineRule="auto"/>
              <w:jc w:val="center"/>
              <w:rPr>
                <w:rFonts w:ascii="宋体" w:hAnsi="宋体" w:cs="Times New Roman"/>
                <w:szCs w:val="21"/>
              </w:rPr>
            </w:pPr>
            <w:r>
              <w:rPr>
                <w:rFonts w:hint="eastAsia" w:ascii="宋体" w:hAnsi="宋体" w:cs="Times New Roman"/>
                <w:szCs w:val="21"/>
              </w:rPr>
              <w:t>2.1</w:t>
            </w:r>
          </w:p>
        </w:tc>
        <w:tc>
          <w:tcPr>
            <w:tcW w:w="2714" w:type="dxa"/>
            <w:gridSpan w:val="4"/>
            <w:vAlign w:val="center"/>
          </w:tcPr>
          <w:p>
            <w:pPr>
              <w:spacing w:line="360" w:lineRule="auto"/>
              <w:rPr>
                <w:rFonts w:ascii="宋体" w:hAnsi="宋体" w:cs="Times New Roman"/>
                <w:szCs w:val="21"/>
              </w:rPr>
            </w:pPr>
            <w:r>
              <w:rPr>
                <w:rFonts w:hint="eastAsia" w:ascii="宋体" w:hAnsi="宋体" w:cs="Times New Roman"/>
                <w:szCs w:val="21"/>
              </w:rPr>
              <w:t>分值构成 (总分100分)</w:t>
            </w:r>
          </w:p>
        </w:tc>
        <w:tc>
          <w:tcPr>
            <w:tcW w:w="5344" w:type="dxa"/>
            <w:gridSpan w:val="2"/>
            <w:vAlign w:val="center"/>
          </w:tcPr>
          <w:p>
            <w:pPr>
              <w:spacing w:line="276" w:lineRule="auto"/>
              <w:rPr>
                <w:rFonts w:ascii="宋体" w:hAnsi="宋体" w:cs="Times New Roman"/>
                <w:szCs w:val="21"/>
              </w:rPr>
            </w:pPr>
            <w:r>
              <w:rPr>
                <w:rFonts w:hint="eastAsia" w:ascii="宋体" w:hAnsi="宋体" w:cs="Times New Roman"/>
                <w:szCs w:val="21"/>
              </w:rPr>
              <w:t>企业资信：</w:t>
            </w:r>
            <w:r>
              <w:rPr>
                <w:rFonts w:hint="eastAsia" w:ascii="宋体" w:hAnsi="宋体" w:cs="Times New Roman"/>
                <w:szCs w:val="21"/>
                <w:u w:val="single"/>
              </w:rPr>
              <w:t xml:space="preserve">         5      </w:t>
            </w:r>
            <w:r>
              <w:rPr>
                <w:rFonts w:hint="eastAsia" w:ascii="宋体" w:hAnsi="宋体" w:cs="Times New Roman"/>
                <w:szCs w:val="21"/>
              </w:rPr>
              <w:t>分</w:t>
            </w:r>
          </w:p>
          <w:p>
            <w:pPr>
              <w:spacing w:line="276" w:lineRule="auto"/>
              <w:rPr>
                <w:rFonts w:ascii="宋体" w:hAnsi="宋体" w:cs="Times New Roman"/>
                <w:szCs w:val="21"/>
              </w:rPr>
            </w:pPr>
            <w:r>
              <w:rPr>
                <w:rFonts w:hint="eastAsia" w:ascii="宋体" w:hAnsi="宋体" w:cs="Times New Roman"/>
                <w:szCs w:val="21"/>
              </w:rPr>
              <w:t>项目人员配置：</w:t>
            </w:r>
            <w:r>
              <w:rPr>
                <w:rFonts w:hint="eastAsia" w:ascii="宋体" w:hAnsi="宋体" w:cs="Times New Roman"/>
                <w:szCs w:val="21"/>
                <w:u w:val="single"/>
              </w:rPr>
              <w:t xml:space="preserve">     25     </w:t>
            </w:r>
            <w:r>
              <w:rPr>
                <w:rFonts w:hint="eastAsia" w:ascii="宋体" w:hAnsi="宋体" w:cs="Times New Roman"/>
                <w:szCs w:val="21"/>
              </w:rPr>
              <w:t>分</w:t>
            </w:r>
          </w:p>
          <w:p>
            <w:pPr>
              <w:spacing w:line="276" w:lineRule="auto"/>
              <w:rPr>
                <w:rFonts w:ascii="宋体" w:hAnsi="宋体" w:cs="Times New Roman"/>
                <w:szCs w:val="21"/>
              </w:rPr>
            </w:pPr>
            <w:r>
              <w:rPr>
                <w:rFonts w:hint="eastAsia" w:ascii="宋体" w:hAnsi="宋体" w:cs="Times New Roman"/>
                <w:szCs w:val="21"/>
              </w:rPr>
              <w:t>工作大纲：</w:t>
            </w:r>
            <w:r>
              <w:rPr>
                <w:rFonts w:hint="eastAsia" w:ascii="宋体" w:hAnsi="宋体" w:cs="Times New Roman"/>
                <w:szCs w:val="21"/>
                <w:u w:val="single"/>
              </w:rPr>
              <w:t xml:space="preserve">         20     </w:t>
            </w:r>
            <w:r>
              <w:rPr>
                <w:rFonts w:hint="eastAsia" w:ascii="宋体" w:hAnsi="宋体" w:cs="Times New Roman"/>
                <w:szCs w:val="21"/>
              </w:rPr>
              <w:t>分</w:t>
            </w:r>
          </w:p>
          <w:p>
            <w:pPr>
              <w:spacing w:line="276" w:lineRule="auto"/>
              <w:rPr>
                <w:rFonts w:ascii="宋体" w:hAnsi="宋体" w:cs="Times New Roman"/>
                <w:szCs w:val="21"/>
              </w:rPr>
            </w:pPr>
            <w:r>
              <w:rPr>
                <w:rFonts w:hint="eastAsia" w:ascii="宋体" w:hAnsi="宋体" w:cs="Times New Roman"/>
                <w:szCs w:val="21"/>
              </w:rPr>
              <w:t>类似项目业绩：</w:t>
            </w:r>
            <w:r>
              <w:rPr>
                <w:rFonts w:hint="eastAsia" w:ascii="宋体" w:hAnsi="宋体" w:cs="Times New Roman"/>
                <w:szCs w:val="21"/>
                <w:u w:val="single"/>
              </w:rPr>
              <w:t xml:space="preserve">     20     </w:t>
            </w:r>
            <w:r>
              <w:rPr>
                <w:rFonts w:hint="eastAsia" w:ascii="宋体" w:hAnsi="宋体" w:cs="Times New Roman"/>
                <w:szCs w:val="21"/>
              </w:rPr>
              <w:t>分</w:t>
            </w:r>
          </w:p>
          <w:p>
            <w:pPr>
              <w:spacing w:line="276" w:lineRule="auto"/>
              <w:rPr>
                <w:rFonts w:ascii="宋体" w:hAnsi="宋体" w:cs="Times New Roman"/>
                <w:szCs w:val="21"/>
              </w:rPr>
            </w:pPr>
            <w:r>
              <w:rPr>
                <w:rFonts w:hint="eastAsia" w:ascii="宋体" w:hAnsi="宋体" w:cs="Times New Roman"/>
                <w:szCs w:val="21"/>
              </w:rPr>
              <w:t>投  标 报 价：</w:t>
            </w:r>
            <w:r>
              <w:rPr>
                <w:rFonts w:hint="eastAsia" w:ascii="宋体" w:hAnsi="宋体" w:cs="Times New Roman"/>
                <w:szCs w:val="21"/>
                <w:u w:val="single"/>
              </w:rPr>
              <w:t xml:space="preserve">     30     </w:t>
            </w:r>
            <w:r>
              <w:rPr>
                <w:rFonts w:hint="eastAsia" w:ascii="宋体" w:hAnsi="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030" w:type="dxa"/>
            <w:vAlign w:val="center"/>
          </w:tcPr>
          <w:p>
            <w:pPr>
              <w:spacing w:line="360" w:lineRule="auto"/>
              <w:jc w:val="center"/>
              <w:rPr>
                <w:rFonts w:ascii="宋体" w:hAnsi="宋体" w:cs="Times New Roman"/>
                <w:b/>
                <w:szCs w:val="21"/>
              </w:rPr>
            </w:pPr>
            <w:r>
              <w:rPr>
                <w:rFonts w:hint="eastAsia" w:ascii="宋体" w:hAnsi="宋体" w:cs="Times New Roman"/>
                <w:b/>
                <w:szCs w:val="21"/>
              </w:rPr>
              <w:t>条款号</w:t>
            </w:r>
          </w:p>
        </w:tc>
        <w:tc>
          <w:tcPr>
            <w:tcW w:w="1532" w:type="dxa"/>
            <w:gridSpan w:val="3"/>
            <w:vAlign w:val="center"/>
          </w:tcPr>
          <w:p>
            <w:pPr>
              <w:spacing w:line="360" w:lineRule="auto"/>
              <w:rPr>
                <w:rFonts w:ascii="宋体" w:hAnsi="宋体" w:cs="Times New Roman"/>
                <w:b/>
                <w:szCs w:val="21"/>
              </w:rPr>
            </w:pPr>
            <w:r>
              <w:rPr>
                <w:rFonts w:hint="eastAsia" w:ascii="宋体" w:hAnsi="宋体" w:cs="Times New Roman"/>
                <w:b/>
                <w:szCs w:val="21"/>
              </w:rPr>
              <w:t>评分因素</w:t>
            </w:r>
          </w:p>
        </w:tc>
        <w:tc>
          <w:tcPr>
            <w:tcW w:w="6526" w:type="dxa"/>
            <w:gridSpan w:val="3"/>
            <w:vAlign w:val="center"/>
          </w:tcPr>
          <w:p>
            <w:pPr>
              <w:spacing w:line="360" w:lineRule="auto"/>
              <w:jc w:val="center"/>
              <w:rPr>
                <w:rFonts w:ascii="宋体" w:hAnsi="宋体" w:cs="Times New Roman"/>
                <w:b/>
                <w:szCs w:val="21"/>
              </w:rPr>
            </w:pPr>
            <w:r>
              <w:rPr>
                <w:rFonts w:hint="eastAsia" w:ascii="宋体" w:hAnsi="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030" w:type="dxa"/>
            <w:vAlign w:val="center"/>
          </w:tcPr>
          <w:p>
            <w:pPr>
              <w:spacing w:line="360" w:lineRule="auto"/>
              <w:jc w:val="center"/>
              <w:rPr>
                <w:rFonts w:ascii="宋体" w:hAnsi="宋体" w:cs="Times New Roman"/>
                <w:szCs w:val="21"/>
              </w:rPr>
            </w:pPr>
            <w:r>
              <w:rPr>
                <w:rFonts w:hint="eastAsia" w:ascii="宋体" w:hAnsi="宋体" w:cs="Times New Roman"/>
                <w:szCs w:val="21"/>
              </w:rPr>
              <w:t>2.2（1</w:t>
            </w:r>
            <w:r>
              <w:rPr>
                <w:rFonts w:ascii="宋体" w:hAnsi="宋体" w:cs="Times New Roman"/>
                <w:szCs w:val="21"/>
              </w:rPr>
              <w:t>）</w:t>
            </w:r>
          </w:p>
        </w:tc>
        <w:tc>
          <w:tcPr>
            <w:tcW w:w="1532" w:type="dxa"/>
            <w:gridSpan w:val="3"/>
            <w:vAlign w:val="center"/>
          </w:tcPr>
          <w:p>
            <w:pPr>
              <w:spacing w:line="276" w:lineRule="auto"/>
              <w:jc w:val="center"/>
              <w:rPr>
                <w:rFonts w:ascii="宋体" w:hAnsi="宋体" w:cs="Times New Roman"/>
                <w:szCs w:val="21"/>
              </w:rPr>
            </w:pPr>
            <w:r>
              <w:rPr>
                <w:rFonts w:hint="eastAsia" w:ascii="宋体" w:hAnsi="宋体" w:cs="Times New Roman"/>
                <w:szCs w:val="21"/>
              </w:rPr>
              <w:t>企业资信</w:t>
            </w:r>
          </w:p>
          <w:p>
            <w:pPr>
              <w:spacing w:line="276" w:lineRule="auto"/>
              <w:jc w:val="center"/>
              <w:rPr>
                <w:rFonts w:ascii="宋体" w:hAnsi="宋体" w:cs="Times New Roman"/>
                <w:b/>
                <w:szCs w:val="21"/>
              </w:rPr>
            </w:pPr>
            <w:r>
              <w:rPr>
                <w:rFonts w:hint="eastAsia" w:ascii="宋体" w:hAnsi="宋体" w:cs="Times New Roman"/>
                <w:szCs w:val="21"/>
              </w:rPr>
              <w:t>（5分）</w:t>
            </w:r>
          </w:p>
        </w:tc>
        <w:tc>
          <w:tcPr>
            <w:tcW w:w="6526" w:type="dxa"/>
            <w:gridSpan w:val="3"/>
            <w:vAlign w:val="center"/>
          </w:tcPr>
          <w:p>
            <w:pPr>
              <w:spacing w:line="276" w:lineRule="auto"/>
              <w:jc w:val="left"/>
              <w:rPr>
                <w:rFonts w:ascii="宋体" w:hAnsi="宋体" w:cs="Times New Roman"/>
                <w:szCs w:val="21"/>
              </w:rPr>
            </w:pPr>
            <w:r>
              <w:rPr>
                <w:rFonts w:hint="eastAsia" w:ascii="宋体" w:hAnsi="宋体" w:cs="Times New Roman"/>
                <w:szCs w:val="21"/>
              </w:rPr>
              <w:t>具有工程咨询甲级资格，得5分。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8" w:hRule="atLeast"/>
          <w:jc w:val="center"/>
        </w:trPr>
        <w:tc>
          <w:tcPr>
            <w:tcW w:w="1030" w:type="dxa"/>
            <w:vAlign w:val="center"/>
          </w:tcPr>
          <w:p>
            <w:pPr>
              <w:spacing w:line="360" w:lineRule="auto"/>
              <w:jc w:val="center"/>
              <w:rPr>
                <w:rFonts w:ascii="宋体" w:hAnsi="宋体" w:cs="Times New Roman"/>
                <w:szCs w:val="21"/>
              </w:rPr>
            </w:pPr>
            <w:r>
              <w:rPr>
                <w:rFonts w:hint="eastAsia" w:ascii="宋体" w:hAnsi="宋体" w:cs="Times New Roman"/>
                <w:szCs w:val="21"/>
              </w:rPr>
              <w:t>2.2（2</w:t>
            </w:r>
            <w:r>
              <w:rPr>
                <w:rFonts w:ascii="宋体" w:hAnsi="宋体" w:cs="Times New Roman"/>
                <w:szCs w:val="21"/>
              </w:rPr>
              <w:t>）</w:t>
            </w:r>
          </w:p>
        </w:tc>
        <w:tc>
          <w:tcPr>
            <w:tcW w:w="1532" w:type="dxa"/>
            <w:gridSpan w:val="3"/>
            <w:vAlign w:val="center"/>
          </w:tcPr>
          <w:p>
            <w:pPr>
              <w:spacing w:line="276" w:lineRule="auto"/>
              <w:jc w:val="center"/>
              <w:rPr>
                <w:rFonts w:ascii="宋体" w:hAnsi="宋体" w:cs="Times New Roman"/>
                <w:szCs w:val="21"/>
              </w:rPr>
            </w:pPr>
            <w:r>
              <w:rPr>
                <w:rFonts w:hint="eastAsia" w:ascii="宋体" w:hAnsi="宋体" w:cs="Times New Roman"/>
                <w:szCs w:val="21"/>
              </w:rPr>
              <w:t>项目人员配置</w:t>
            </w:r>
          </w:p>
          <w:p>
            <w:pPr>
              <w:spacing w:line="276" w:lineRule="auto"/>
              <w:jc w:val="center"/>
              <w:rPr>
                <w:rFonts w:ascii="宋体" w:hAnsi="宋体" w:cs="Times New Roman"/>
                <w:b/>
                <w:szCs w:val="21"/>
              </w:rPr>
            </w:pPr>
            <w:r>
              <w:rPr>
                <w:rFonts w:hint="eastAsia" w:ascii="宋体" w:hAnsi="宋体" w:cs="Times New Roman"/>
                <w:szCs w:val="21"/>
              </w:rPr>
              <w:t>（25分）</w:t>
            </w:r>
          </w:p>
        </w:tc>
        <w:tc>
          <w:tcPr>
            <w:tcW w:w="6526" w:type="dxa"/>
            <w:gridSpan w:val="3"/>
            <w:vAlign w:val="center"/>
          </w:tcPr>
          <w:p>
            <w:pPr>
              <w:spacing w:beforeLines="50" w:line="276" w:lineRule="auto"/>
              <w:jc w:val="left"/>
              <w:rPr>
                <w:kern w:val="0"/>
              </w:rPr>
            </w:pPr>
            <w:r>
              <w:rPr>
                <w:rFonts w:hint="eastAsia"/>
                <w:kern w:val="0"/>
              </w:rPr>
              <w:t>1）项目负责人具有中级及以上职称证书且具有注册咨询工程师证书，得5分；</w:t>
            </w:r>
          </w:p>
          <w:p>
            <w:pPr>
              <w:spacing w:line="276" w:lineRule="auto"/>
              <w:jc w:val="left"/>
              <w:rPr>
                <w:kern w:val="0"/>
              </w:rPr>
            </w:pPr>
            <w:r>
              <w:rPr>
                <w:rFonts w:hint="eastAsia"/>
                <w:kern w:val="0"/>
              </w:rPr>
              <w:t>2）技术负责人具有中级及以上职称证书且具有注册咨询工程师证书，得5分；</w:t>
            </w:r>
          </w:p>
          <w:p>
            <w:pPr>
              <w:spacing w:afterLines="50" w:line="276" w:lineRule="auto"/>
              <w:jc w:val="left"/>
              <w:rPr>
                <w:kern w:val="0"/>
              </w:rPr>
            </w:pPr>
            <w:r>
              <w:rPr>
                <w:rFonts w:hint="eastAsia"/>
                <w:kern w:val="0"/>
              </w:rPr>
              <w:t>3）在上述基础上，主要人员为注册咨询工程师每增加1人，加5分；最多加15分。</w:t>
            </w:r>
          </w:p>
          <w:p>
            <w:pPr>
              <w:spacing w:afterLines="50" w:line="276" w:lineRule="auto"/>
              <w:jc w:val="left"/>
              <w:rPr>
                <w:rFonts w:ascii="宋体" w:hAnsi="宋体" w:cs="Times New Roman"/>
                <w:b/>
                <w:szCs w:val="24"/>
              </w:rPr>
            </w:pPr>
            <w:r>
              <w:rPr>
                <w:rFonts w:hint="eastAsia" w:ascii="宋体" w:hAnsi="宋体" w:cs="Times New Roman"/>
                <w:b/>
                <w:szCs w:val="21"/>
              </w:rPr>
              <w:t>注：</w:t>
            </w:r>
            <w:r>
              <w:rPr>
                <w:rFonts w:hint="eastAsia" w:ascii="宋体" w:hAnsi="宋体" w:cs="Times New Roman"/>
                <w:szCs w:val="21"/>
              </w:rPr>
              <w:t>需提供人员资格证书复印件。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7" w:hRule="atLeast"/>
          <w:jc w:val="center"/>
        </w:trPr>
        <w:tc>
          <w:tcPr>
            <w:tcW w:w="1030" w:type="dxa"/>
            <w:vAlign w:val="center"/>
          </w:tcPr>
          <w:p>
            <w:pPr>
              <w:spacing w:line="360" w:lineRule="auto"/>
              <w:jc w:val="center"/>
              <w:rPr>
                <w:rFonts w:ascii="宋体" w:hAnsi="宋体" w:cs="Times New Roman"/>
                <w:szCs w:val="21"/>
              </w:rPr>
            </w:pPr>
            <w:r>
              <w:rPr>
                <w:rFonts w:hint="eastAsia" w:ascii="宋体" w:hAnsi="宋体" w:cs="Times New Roman"/>
                <w:szCs w:val="21"/>
              </w:rPr>
              <w:t>2.2（3</w:t>
            </w:r>
            <w:r>
              <w:rPr>
                <w:rFonts w:ascii="宋体" w:hAnsi="宋体" w:cs="Times New Roman"/>
                <w:szCs w:val="21"/>
              </w:rPr>
              <w:t>）</w:t>
            </w:r>
          </w:p>
        </w:tc>
        <w:tc>
          <w:tcPr>
            <w:tcW w:w="1532" w:type="dxa"/>
            <w:gridSpan w:val="3"/>
            <w:vAlign w:val="center"/>
          </w:tcPr>
          <w:p>
            <w:pPr>
              <w:spacing w:line="276" w:lineRule="auto"/>
              <w:jc w:val="center"/>
              <w:rPr>
                <w:rFonts w:ascii="宋体" w:hAnsi="宋体" w:cs="Times New Roman"/>
                <w:szCs w:val="21"/>
              </w:rPr>
            </w:pPr>
            <w:r>
              <w:rPr>
                <w:rFonts w:hint="eastAsia" w:ascii="宋体" w:hAnsi="宋体" w:cs="Times New Roman"/>
                <w:szCs w:val="21"/>
              </w:rPr>
              <w:t>可行性研究报告编制大纲</w:t>
            </w:r>
          </w:p>
          <w:p>
            <w:pPr>
              <w:spacing w:line="276" w:lineRule="auto"/>
              <w:jc w:val="center"/>
              <w:rPr>
                <w:rFonts w:ascii="宋体" w:hAnsi="宋体" w:cs="Times New Roman"/>
                <w:b/>
                <w:szCs w:val="21"/>
              </w:rPr>
            </w:pPr>
            <w:r>
              <w:rPr>
                <w:rFonts w:hint="eastAsia" w:ascii="宋体" w:hAnsi="宋体" w:cs="Times New Roman"/>
                <w:szCs w:val="21"/>
              </w:rPr>
              <w:t>（20分）</w:t>
            </w:r>
          </w:p>
        </w:tc>
        <w:tc>
          <w:tcPr>
            <w:tcW w:w="6526" w:type="dxa"/>
            <w:gridSpan w:val="3"/>
            <w:tcBorders>
              <w:bottom w:val="single" w:color="auto" w:sz="4" w:space="0"/>
            </w:tcBorders>
          </w:tcPr>
          <w:p>
            <w:pPr>
              <w:spacing w:line="288" w:lineRule="auto"/>
              <w:rPr>
                <w:kern w:val="0"/>
              </w:rPr>
            </w:pPr>
            <w:r>
              <w:rPr>
                <w:rFonts w:hint="eastAsia"/>
                <w:kern w:val="0"/>
              </w:rPr>
              <w:t>1）具有本项目可行性研究的工作进度计划及其保障措施得基本分2分，本项目可行性研究的工作进度计划及其保障措施优良得5分。本项最高得5分。</w:t>
            </w:r>
          </w:p>
          <w:p>
            <w:pPr>
              <w:spacing w:line="288" w:lineRule="auto"/>
              <w:rPr>
                <w:kern w:val="0"/>
              </w:rPr>
            </w:pPr>
            <w:r>
              <w:rPr>
                <w:rFonts w:hint="eastAsia"/>
                <w:kern w:val="0"/>
              </w:rPr>
              <w:t>2）具有可行性研究工作内容得基本分2分，可行性研究工作内容优良得5分。本项最高得5分。</w:t>
            </w:r>
          </w:p>
          <w:p>
            <w:pPr>
              <w:spacing w:line="288" w:lineRule="auto"/>
              <w:rPr>
                <w:kern w:val="0"/>
              </w:rPr>
            </w:pPr>
            <w:r>
              <w:rPr>
                <w:rFonts w:hint="eastAsia"/>
                <w:kern w:val="0"/>
              </w:rPr>
              <w:t>3）具有质量保障措施得基本分2分，质量保障措施优良得5分。本项最高得5分。</w:t>
            </w:r>
          </w:p>
          <w:p>
            <w:pPr>
              <w:spacing w:line="288" w:lineRule="auto"/>
              <w:rPr>
                <w:kern w:val="0"/>
              </w:rPr>
            </w:pPr>
            <w:r>
              <w:rPr>
                <w:rFonts w:hint="eastAsia"/>
                <w:kern w:val="0"/>
              </w:rPr>
              <w:t>4）具有服务承诺及服务保障措施得基本分2分，服务承诺及服务保障措施优良得5分。本项最高得5分。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2" w:hRule="atLeast"/>
          <w:jc w:val="center"/>
        </w:trPr>
        <w:tc>
          <w:tcPr>
            <w:tcW w:w="1030" w:type="dxa"/>
            <w:vAlign w:val="center"/>
          </w:tcPr>
          <w:p>
            <w:pPr>
              <w:spacing w:line="360" w:lineRule="auto"/>
              <w:jc w:val="center"/>
              <w:rPr>
                <w:rFonts w:ascii="宋体" w:hAnsi="宋体" w:cs="Times New Roman"/>
                <w:szCs w:val="21"/>
              </w:rPr>
            </w:pPr>
            <w:r>
              <w:rPr>
                <w:rFonts w:hint="eastAsia" w:ascii="宋体" w:hAnsi="宋体" w:cs="Times New Roman"/>
                <w:szCs w:val="21"/>
              </w:rPr>
              <w:t>2.2（4</w:t>
            </w:r>
            <w:r>
              <w:rPr>
                <w:rFonts w:ascii="宋体" w:hAnsi="宋体" w:cs="Times New Roman"/>
                <w:szCs w:val="21"/>
              </w:rPr>
              <w:t>）</w:t>
            </w:r>
          </w:p>
        </w:tc>
        <w:tc>
          <w:tcPr>
            <w:tcW w:w="1532" w:type="dxa"/>
            <w:gridSpan w:val="3"/>
            <w:vAlign w:val="center"/>
          </w:tcPr>
          <w:p>
            <w:pPr>
              <w:spacing w:line="276" w:lineRule="auto"/>
              <w:jc w:val="center"/>
              <w:rPr>
                <w:rFonts w:ascii="宋体" w:hAnsi="宋体" w:cs="Times New Roman"/>
                <w:szCs w:val="21"/>
              </w:rPr>
            </w:pPr>
            <w:r>
              <w:rPr>
                <w:rFonts w:hint="eastAsia" w:ascii="宋体" w:hAnsi="宋体" w:cs="Times New Roman"/>
                <w:szCs w:val="21"/>
              </w:rPr>
              <w:t>类似项目业绩</w:t>
            </w:r>
          </w:p>
          <w:p>
            <w:pPr>
              <w:spacing w:line="276" w:lineRule="auto"/>
              <w:jc w:val="center"/>
              <w:rPr>
                <w:rFonts w:ascii="宋体" w:hAnsi="宋体" w:cs="Times New Roman"/>
                <w:szCs w:val="21"/>
              </w:rPr>
            </w:pPr>
            <w:r>
              <w:rPr>
                <w:rFonts w:hint="eastAsia" w:ascii="宋体" w:hAnsi="宋体" w:cs="Times New Roman"/>
                <w:szCs w:val="21"/>
              </w:rPr>
              <w:t>（20分）</w:t>
            </w:r>
          </w:p>
        </w:tc>
        <w:tc>
          <w:tcPr>
            <w:tcW w:w="6526" w:type="dxa"/>
            <w:gridSpan w:val="3"/>
            <w:vAlign w:val="center"/>
          </w:tcPr>
          <w:p>
            <w:pPr>
              <w:spacing w:line="276" w:lineRule="auto"/>
              <w:jc w:val="left"/>
              <w:rPr>
                <w:rFonts w:ascii="宋体" w:hAnsi="宋体" w:cs="Times New Roman"/>
                <w:szCs w:val="24"/>
              </w:rPr>
            </w:pPr>
            <w:r>
              <w:rPr>
                <w:rFonts w:hint="eastAsia" w:ascii="宋体" w:hAnsi="宋体" w:cs="Times New Roman"/>
                <w:szCs w:val="24"/>
              </w:rPr>
              <w:t>2015年1月以来承担过2个类似项目业绩，得5分；每增加一个类似项目业绩加3分，最多加15分。</w:t>
            </w:r>
          </w:p>
          <w:p>
            <w:pPr>
              <w:spacing w:beforeLines="50" w:line="276" w:lineRule="auto"/>
              <w:jc w:val="left"/>
              <w:rPr>
                <w:rFonts w:ascii="宋体" w:hAnsi="宋体" w:cs="Times New Roman"/>
                <w:b/>
                <w:szCs w:val="24"/>
              </w:rPr>
            </w:pPr>
            <w:r>
              <w:rPr>
                <w:rFonts w:hint="eastAsia" w:ascii="宋体" w:hAnsi="宋体" w:cs="Times New Roman"/>
                <w:b/>
                <w:szCs w:val="24"/>
              </w:rPr>
              <w:t>注：</w:t>
            </w:r>
            <w:r>
              <w:rPr>
                <w:rFonts w:hint="eastAsia" w:ascii="宋体" w:hAnsi="宋体" w:cs="Times New Roman"/>
                <w:szCs w:val="24"/>
              </w:rPr>
              <w:t>需提供类似项目业绩证明材料，如合同复印件、中标/中选通知书复印件等。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1" w:hRule="atLeast"/>
          <w:jc w:val="center"/>
        </w:trPr>
        <w:tc>
          <w:tcPr>
            <w:tcW w:w="1030" w:type="dxa"/>
            <w:vAlign w:val="center"/>
          </w:tcPr>
          <w:p>
            <w:pPr>
              <w:spacing w:line="360" w:lineRule="auto"/>
              <w:jc w:val="center"/>
              <w:rPr>
                <w:rFonts w:ascii="宋体" w:hAnsi="宋体" w:cs="Times New Roman"/>
                <w:szCs w:val="21"/>
              </w:rPr>
            </w:pPr>
            <w:r>
              <w:rPr>
                <w:rFonts w:hint="eastAsia" w:ascii="宋体" w:hAnsi="宋体" w:cs="Times New Roman"/>
                <w:szCs w:val="21"/>
              </w:rPr>
              <w:t>2.2（5</w:t>
            </w:r>
            <w:r>
              <w:rPr>
                <w:rFonts w:ascii="宋体" w:hAnsi="宋体" w:cs="Times New Roman"/>
                <w:szCs w:val="21"/>
              </w:rPr>
              <w:t>）</w:t>
            </w:r>
          </w:p>
        </w:tc>
        <w:tc>
          <w:tcPr>
            <w:tcW w:w="1532" w:type="dxa"/>
            <w:gridSpan w:val="3"/>
            <w:vAlign w:val="center"/>
          </w:tcPr>
          <w:p>
            <w:pPr>
              <w:spacing w:line="276" w:lineRule="auto"/>
              <w:jc w:val="center"/>
              <w:rPr>
                <w:rFonts w:ascii="宋体" w:hAnsi="宋体" w:cs="Times New Roman"/>
                <w:szCs w:val="21"/>
              </w:rPr>
            </w:pPr>
            <w:r>
              <w:rPr>
                <w:rFonts w:hint="eastAsia" w:ascii="宋体" w:hAnsi="宋体" w:cs="Times New Roman"/>
                <w:szCs w:val="21"/>
              </w:rPr>
              <w:t>比选报价</w:t>
            </w:r>
          </w:p>
          <w:p>
            <w:pPr>
              <w:spacing w:line="276" w:lineRule="auto"/>
              <w:jc w:val="center"/>
              <w:rPr>
                <w:rFonts w:ascii="宋体" w:hAnsi="宋体" w:cs="Times New Roman"/>
                <w:szCs w:val="21"/>
              </w:rPr>
            </w:pPr>
            <w:r>
              <w:rPr>
                <w:rFonts w:hint="eastAsia" w:ascii="宋体" w:hAnsi="宋体" w:cs="Times New Roman"/>
                <w:szCs w:val="21"/>
              </w:rPr>
              <w:t>（30分）</w:t>
            </w:r>
          </w:p>
        </w:tc>
        <w:tc>
          <w:tcPr>
            <w:tcW w:w="6526" w:type="dxa"/>
            <w:gridSpan w:val="3"/>
            <w:vAlign w:val="center"/>
          </w:tcPr>
          <w:p>
            <w:pPr>
              <w:spacing w:line="276" w:lineRule="auto"/>
              <w:rPr>
                <w:rFonts w:ascii="宋体" w:hAnsi="宋体" w:cs="Times New Roman"/>
                <w:b/>
                <w:szCs w:val="24"/>
              </w:rPr>
            </w:pPr>
            <w:r>
              <w:rPr>
                <w:rFonts w:hint="eastAsia" w:ascii="宋体" w:hAnsi="宋体" w:cs="Times New Roman"/>
                <w:szCs w:val="21"/>
                <w:lang w:val="zh-CN"/>
              </w:rPr>
              <w:t>以本次有效的最低比选报价作为基准价，得满分30分，其他比选报价得分=（基准价/比选报价）*30分*100%。</w:t>
            </w:r>
          </w:p>
        </w:tc>
      </w:tr>
    </w:tbl>
    <w:p>
      <w:pPr>
        <w:keepNext/>
        <w:keepLines/>
        <w:spacing w:before="260" w:line="360" w:lineRule="auto"/>
        <w:outlineLvl w:val="1"/>
        <w:rPr>
          <w:rFonts w:ascii="宋体" w:hAnsi="宋体" w:cs="Times New Roman"/>
          <w:b/>
          <w:bCs/>
          <w:szCs w:val="32"/>
        </w:rPr>
      </w:pPr>
      <w:bookmarkStart w:id="112" w:name="_Toc301704703"/>
      <w:bookmarkStart w:id="113" w:name="_Toc301821985"/>
      <w:bookmarkStart w:id="114" w:name="_Toc198540422"/>
      <w:bookmarkStart w:id="115" w:name="_Toc233489654"/>
      <w:bookmarkStart w:id="116" w:name="_Toc232224882"/>
      <w:bookmarkStart w:id="117" w:name="_Toc301513874"/>
      <w:bookmarkStart w:id="118" w:name="_Toc301796359"/>
      <w:r>
        <w:rPr>
          <w:rFonts w:ascii="宋体" w:hAnsi="宋体" w:cs="Times New Roman"/>
          <w:b/>
          <w:bCs/>
          <w:szCs w:val="32"/>
        </w:rPr>
        <w:t>1</w:t>
      </w:r>
      <w:r>
        <w:rPr>
          <w:rFonts w:hint="eastAsia" w:ascii="宋体" w:hAnsi="宋体" w:cs="Times New Roman"/>
          <w:b/>
          <w:bCs/>
          <w:szCs w:val="32"/>
        </w:rPr>
        <w:t>．评比方法</w:t>
      </w:r>
      <w:bookmarkEnd w:id="112"/>
      <w:bookmarkEnd w:id="113"/>
      <w:bookmarkEnd w:id="114"/>
      <w:bookmarkEnd w:id="115"/>
      <w:bookmarkEnd w:id="116"/>
      <w:bookmarkEnd w:id="117"/>
      <w:bookmarkEnd w:id="118"/>
    </w:p>
    <w:p>
      <w:pPr>
        <w:spacing w:line="360" w:lineRule="auto"/>
        <w:ind w:firstLine="420" w:firstLineChars="200"/>
        <w:rPr>
          <w:rFonts w:ascii="宋体" w:hAnsi="宋体" w:cs="Times New Roman"/>
          <w:szCs w:val="21"/>
        </w:rPr>
      </w:pPr>
      <w:bookmarkStart w:id="119" w:name="_Toc232224883"/>
      <w:bookmarkStart w:id="120" w:name="_Toc198540423"/>
      <w:r>
        <w:rPr>
          <w:rFonts w:hint="eastAsia" w:ascii="宋体" w:hAnsi="宋体" w:cs="Times New Roman"/>
          <w:szCs w:val="21"/>
        </w:rPr>
        <w:t>本次比选采用综合评估法。评选委员会对满足比选文件实质性要求的比选申请文件，按照本章第2.2 款规定的评分标准进行打分，并按得分由高到低顺序推荐中选候选人，但评选委员会认为比选报价低于其成本的除外。综合评分相等时，以比选报价低的优先；比选报价也相等的，由比选人自行确定。</w:t>
      </w:r>
    </w:p>
    <w:p>
      <w:pPr>
        <w:keepNext/>
        <w:keepLines/>
        <w:spacing w:line="360" w:lineRule="auto"/>
        <w:outlineLvl w:val="1"/>
        <w:rPr>
          <w:rFonts w:ascii="宋体" w:hAnsi="宋体" w:cs="Times New Roman"/>
          <w:b/>
          <w:bCs/>
          <w:szCs w:val="21"/>
        </w:rPr>
      </w:pPr>
      <w:bookmarkStart w:id="121" w:name="_Toc301821986"/>
      <w:bookmarkStart w:id="122" w:name="_Toc301796360"/>
      <w:bookmarkStart w:id="123" w:name="_Toc233489655"/>
      <w:bookmarkStart w:id="124" w:name="_Toc301513875"/>
      <w:bookmarkStart w:id="125" w:name="_Toc301704704"/>
      <w:r>
        <w:rPr>
          <w:rFonts w:ascii="宋体" w:hAnsi="宋体" w:cs="Times New Roman"/>
          <w:b/>
          <w:bCs/>
          <w:szCs w:val="21"/>
        </w:rPr>
        <w:t>2</w:t>
      </w:r>
      <w:r>
        <w:rPr>
          <w:rFonts w:hint="eastAsia" w:ascii="宋体" w:hAnsi="宋体" w:cs="Times New Roman"/>
          <w:b/>
          <w:bCs/>
          <w:szCs w:val="21"/>
        </w:rPr>
        <w:t>．评审标准</w:t>
      </w:r>
      <w:bookmarkEnd w:id="119"/>
      <w:bookmarkEnd w:id="120"/>
      <w:bookmarkEnd w:id="121"/>
      <w:bookmarkEnd w:id="122"/>
      <w:bookmarkEnd w:id="123"/>
      <w:bookmarkEnd w:id="124"/>
      <w:bookmarkEnd w:id="125"/>
    </w:p>
    <w:p>
      <w:pPr>
        <w:keepNext/>
        <w:keepLines/>
        <w:spacing w:line="360" w:lineRule="auto"/>
        <w:outlineLvl w:val="2"/>
        <w:rPr>
          <w:rFonts w:ascii="宋体" w:hAnsi="宋体" w:cs="Times New Roman"/>
          <w:b/>
          <w:bCs/>
          <w:szCs w:val="21"/>
        </w:rPr>
      </w:pPr>
      <w:bookmarkStart w:id="126" w:name="_Toc301513876"/>
      <w:bookmarkStart w:id="127" w:name="_Toc233489656"/>
      <w:bookmarkStart w:id="128" w:name="_Toc301796361"/>
      <w:bookmarkStart w:id="129" w:name="_Toc301704705"/>
      <w:bookmarkStart w:id="130" w:name="_Toc232224884"/>
      <w:bookmarkStart w:id="131" w:name="_Toc198540424"/>
      <w:bookmarkStart w:id="132" w:name="_Toc301821987"/>
      <w:r>
        <w:rPr>
          <w:rFonts w:ascii="宋体" w:hAnsi="宋体" w:cs="Times New Roman"/>
          <w:b/>
          <w:bCs/>
          <w:szCs w:val="21"/>
        </w:rPr>
        <w:t>2.1</w:t>
      </w:r>
      <w:r>
        <w:rPr>
          <w:rFonts w:hint="eastAsia" w:ascii="宋体" w:hAnsi="宋体" w:cs="Times New Roman"/>
          <w:b/>
          <w:bCs/>
          <w:szCs w:val="21"/>
        </w:rPr>
        <w:t>初步评审标准</w:t>
      </w:r>
      <w:bookmarkEnd w:id="126"/>
      <w:bookmarkEnd w:id="127"/>
      <w:bookmarkEnd w:id="128"/>
      <w:bookmarkEnd w:id="129"/>
      <w:bookmarkEnd w:id="130"/>
      <w:bookmarkEnd w:id="131"/>
      <w:bookmarkEnd w:id="132"/>
    </w:p>
    <w:p>
      <w:pPr>
        <w:spacing w:line="360" w:lineRule="auto"/>
        <w:ind w:firstLine="420" w:firstLineChars="200"/>
        <w:rPr>
          <w:rFonts w:ascii="宋体" w:hAnsi="宋体" w:cs="Times New Roman"/>
          <w:szCs w:val="21"/>
        </w:rPr>
      </w:pPr>
      <w:r>
        <w:rPr>
          <w:rFonts w:ascii="宋体" w:hAnsi="宋体" w:cs="Times New Roman"/>
          <w:szCs w:val="21"/>
        </w:rPr>
        <w:t>2.1.1</w:t>
      </w:r>
      <w:r>
        <w:rPr>
          <w:rFonts w:hint="eastAsia" w:ascii="宋体" w:hAnsi="宋体" w:cs="Times New Roman"/>
          <w:szCs w:val="21"/>
        </w:rPr>
        <w:t>形式评审标准：见评比办法前附表。</w:t>
      </w:r>
    </w:p>
    <w:p>
      <w:pPr>
        <w:spacing w:line="360" w:lineRule="auto"/>
        <w:ind w:firstLine="420" w:firstLineChars="200"/>
        <w:rPr>
          <w:rFonts w:ascii="宋体" w:hAnsi="宋体" w:cs="Times New Roman"/>
          <w:szCs w:val="21"/>
        </w:rPr>
      </w:pPr>
      <w:r>
        <w:rPr>
          <w:rFonts w:ascii="宋体" w:hAnsi="宋体" w:cs="Times New Roman"/>
          <w:szCs w:val="21"/>
        </w:rPr>
        <w:t>2.1.2</w:t>
      </w:r>
      <w:r>
        <w:rPr>
          <w:rFonts w:hint="eastAsia" w:ascii="宋体" w:hAnsi="宋体" w:cs="Times New Roman"/>
          <w:szCs w:val="21"/>
        </w:rPr>
        <w:t>资格评审标准：见评比办法前附表。</w:t>
      </w:r>
    </w:p>
    <w:p>
      <w:pPr>
        <w:spacing w:line="360" w:lineRule="auto"/>
        <w:ind w:firstLine="420" w:firstLineChars="200"/>
        <w:rPr>
          <w:rFonts w:ascii="宋体" w:hAnsi="宋体" w:cs="Times New Roman"/>
          <w:szCs w:val="21"/>
        </w:rPr>
      </w:pPr>
      <w:r>
        <w:rPr>
          <w:rFonts w:ascii="宋体" w:hAnsi="宋体" w:cs="Times New Roman"/>
          <w:szCs w:val="21"/>
        </w:rPr>
        <w:t>2.1.3</w:t>
      </w:r>
      <w:r>
        <w:rPr>
          <w:rFonts w:hint="eastAsia" w:ascii="宋体" w:hAnsi="宋体" w:cs="Times New Roman"/>
          <w:szCs w:val="21"/>
        </w:rPr>
        <w:t>响应性评审标准：见评比办法前附表。</w:t>
      </w:r>
    </w:p>
    <w:p>
      <w:pPr>
        <w:keepNext/>
        <w:keepLines/>
        <w:spacing w:line="360" w:lineRule="auto"/>
        <w:outlineLvl w:val="2"/>
        <w:rPr>
          <w:rFonts w:ascii="宋体" w:hAnsi="宋体" w:cs="Times New Roman"/>
          <w:b/>
          <w:bCs/>
          <w:szCs w:val="21"/>
        </w:rPr>
      </w:pPr>
      <w:bookmarkStart w:id="133" w:name="_Toc301796362"/>
      <w:bookmarkStart w:id="134" w:name="_Toc233489657"/>
      <w:bookmarkStart w:id="135" w:name="_Toc198540425"/>
      <w:bookmarkStart w:id="136" w:name="_Toc232224885"/>
      <w:bookmarkStart w:id="137" w:name="_Toc301513877"/>
      <w:bookmarkStart w:id="138" w:name="_Toc301704706"/>
      <w:bookmarkStart w:id="139" w:name="_Toc301821988"/>
      <w:r>
        <w:rPr>
          <w:rFonts w:ascii="宋体" w:hAnsi="宋体" w:cs="Times New Roman"/>
          <w:b/>
          <w:bCs/>
          <w:szCs w:val="21"/>
        </w:rPr>
        <w:t>2.2</w:t>
      </w:r>
      <w:r>
        <w:rPr>
          <w:rFonts w:hint="eastAsia" w:ascii="宋体" w:hAnsi="宋体" w:cs="Times New Roman"/>
          <w:b/>
          <w:bCs/>
          <w:szCs w:val="21"/>
        </w:rPr>
        <w:t>详细评审标准</w:t>
      </w:r>
      <w:bookmarkEnd w:id="133"/>
      <w:bookmarkEnd w:id="134"/>
      <w:bookmarkEnd w:id="135"/>
      <w:bookmarkEnd w:id="136"/>
      <w:bookmarkEnd w:id="137"/>
      <w:bookmarkEnd w:id="138"/>
      <w:bookmarkEnd w:id="139"/>
    </w:p>
    <w:p>
      <w:pPr>
        <w:spacing w:line="360" w:lineRule="auto"/>
        <w:ind w:firstLine="420" w:firstLineChars="200"/>
        <w:rPr>
          <w:rFonts w:ascii="宋体" w:hAnsi="宋体" w:cs="Times New Roman"/>
          <w:szCs w:val="21"/>
        </w:rPr>
      </w:pPr>
      <w:r>
        <w:rPr>
          <w:rFonts w:hint="eastAsia" w:ascii="宋体" w:hAnsi="宋体" w:cs="Times New Roman"/>
          <w:szCs w:val="21"/>
        </w:rPr>
        <w:t>详细评审标准：见评比办法前附表。</w:t>
      </w:r>
    </w:p>
    <w:p>
      <w:pPr>
        <w:keepNext/>
        <w:keepLines/>
        <w:spacing w:line="360" w:lineRule="auto"/>
        <w:outlineLvl w:val="1"/>
        <w:rPr>
          <w:rFonts w:ascii="宋体" w:hAnsi="宋体" w:cs="Times New Roman"/>
          <w:b/>
          <w:bCs/>
          <w:szCs w:val="21"/>
        </w:rPr>
      </w:pPr>
      <w:bookmarkStart w:id="140" w:name="_Toc232224886"/>
      <w:bookmarkStart w:id="141" w:name="_Toc233489658"/>
      <w:bookmarkStart w:id="142" w:name="_Toc301821989"/>
      <w:bookmarkStart w:id="143" w:name="_Toc301704707"/>
      <w:bookmarkStart w:id="144" w:name="_Toc301796363"/>
      <w:bookmarkStart w:id="145" w:name="_Toc301513878"/>
      <w:bookmarkStart w:id="146" w:name="_Toc198540426"/>
      <w:r>
        <w:rPr>
          <w:rFonts w:ascii="宋体" w:hAnsi="宋体" w:cs="Times New Roman"/>
          <w:b/>
          <w:bCs/>
          <w:szCs w:val="21"/>
        </w:rPr>
        <w:t>3</w:t>
      </w:r>
      <w:r>
        <w:rPr>
          <w:rFonts w:hint="eastAsia" w:ascii="宋体" w:hAnsi="宋体" w:cs="Times New Roman"/>
          <w:b/>
          <w:bCs/>
          <w:szCs w:val="21"/>
        </w:rPr>
        <w:t>．评比程序</w:t>
      </w:r>
      <w:bookmarkEnd w:id="140"/>
      <w:bookmarkEnd w:id="141"/>
      <w:bookmarkEnd w:id="142"/>
      <w:bookmarkEnd w:id="143"/>
      <w:bookmarkEnd w:id="144"/>
      <w:bookmarkEnd w:id="145"/>
      <w:bookmarkEnd w:id="146"/>
    </w:p>
    <w:p>
      <w:pPr>
        <w:keepNext/>
        <w:keepLines/>
        <w:spacing w:line="360" w:lineRule="auto"/>
        <w:outlineLvl w:val="2"/>
        <w:rPr>
          <w:rFonts w:ascii="宋体" w:hAnsi="宋体" w:cs="Times New Roman"/>
          <w:b/>
          <w:bCs/>
          <w:szCs w:val="21"/>
        </w:rPr>
      </w:pPr>
      <w:bookmarkStart w:id="147" w:name="_Toc301796364"/>
      <w:bookmarkStart w:id="148" w:name="_Toc301513879"/>
      <w:bookmarkStart w:id="149" w:name="_Toc301704708"/>
      <w:bookmarkStart w:id="150" w:name="_Toc233489659"/>
      <w:bookmarkStart w:id="151" w:name="_Toc301821990"/>
      <w:bookmarkStart w:id="152" w:name="_Toc232224887"/>
      <w:bookmarkStart w:id="153" w:name="_Toc198540427"/>
      <w:r>
        <w:rPr>
          <w:rFonts w:ascii="宋体" w:hAnsi="宋体" w:cs="Times New Roman"/>
          <w:b/>
          <w:bCs/>
          <w:szCs w:val="21"/>
        </w:rPr>
        <w:t>3.1</w:t>
      </w:r>
      <w:r>
        <w:rPr>
          <w:rFonts w:hint="eastAsia" w:ascii="宋体" w:hAnsi="宋体" w:cs="Times New Roman"/>
          <w:b/>
          <w:bCs/>
          <w:szCs w:val="21"/>
        </w:rPr>
        <w:t>初步评审</w:t>
      </w:r>
      <w:bookmarkEnd w:id="147"/>
      <w:bookmarkEnd w:id="148"/>
      <w:bookmarkEnd w:id="149"/>
      <w:bookmarkEnd w:id="150"/>
      <w:bookmarkEnd w:id="151"/>
      <w:bookmarkEnd w:id="152"/>
      <w:bookmarkEnd w:id="153"/>
    </w:p>
    <w:p>
      <w:pPr>
        <w:spacing w:line="360" w:lineRule="auto"/>
        <w:rPr>
          <w:rFonts w:ascii="宋体" w:hAnsi="宋体" w:cs="Times New Roman"/>
          <w:b/>
          <w:szCs w:val="21"/>
        </w:rPr>
      </w:pPr>
      <w:r>
        <w:rPr>
          <w:rFonts w:ascii="宋体" w:hAnsi="宋体" w:cs="Times New Roman"/>
          <w:b/>
          <w:szCs w:val="21"/>
        </w:rPr>
        <w:t>3.1.1</w:t>
      </w:r>
      <w:r>
        <w:rPr>
          <w:rFonts w:hint="eastAsia" w:ascii="宋体" w:hAnsi="宋体" w:cs="Times New Roman"/>
          <w:szCs w:val="21"/>
        </w:rPr>
        <w:t>评比委员会依据本章第</w:t>
      </w:r>
      <w:r>
        <w:rPr>
          <w:rFonts w:ascii="宋体" w:hAnsi="宋体" w:cs="Times New Roman"/>
          <w:szCs w:val="21"/>
        </w:rPr>
        <w:t>2.1</w:t>
      </w:r>
      <w:r>
        <w:rPr>
          <w:rFonts w:hint="eastAsia" w:ascii="宋体" w:hAnsi="宋体" w:cs="Times New Roman"/>
          <w:szCs w:val="21"/>
        </w:rPr>
        <w:t>款规定的标准对比选申请文件进行初步评审。按照四川省政府投资工程建设项目《标准比选文件》（</w:t>
      </w:r>
      <w:r>
        <w:rPr>
          <w:rFonts w:ascii="宋体" w:hAnsi="宋体" w:cs="Times New Roman"/>
          <w:szCs w:val="21"/>
        </w:rPr>
        <w:t>2007</w:t>
      </w:r>
      <w:r>
        <w:rPr>
          <w:rFonts w:hint="eastAsia" w:ascii="宋体" w:hAnsi="宋体" w:cs="Times New Roman"/>
          <w:szCs w:val="21"/>
        </w:rPr>
        <w:t>年版）中</w:t>
      </w:r>
      <w:r>
        <w:rPr>
          <w:rFonts w:ascii="宋体" w:hAnsi="宋体" w:cs="Times New Roman"/>
          <w:szCs w:val="21"/>
        </w:rPr>
        <w:t>10.9</w:t>
      </w:r>
      <w:r>
        <w:rPr>
          <w:rFonts w:hint="eastAsia" w:ascii="宋体" w:hAnsi="宋体" w:cs="Times New Roman"/>
          <w:szCs w:val="21"/>
        </w:rPr>
        <w:t>条规定执行。</w:t>
      </w:r>
    </w:p>
    <w:p>
      <w:pPr>
        <w:spacing w:line="360" w:lineRule="auto"/>
        <w:rPr>
          <w:rFonts w:ascii="宋体" w:hAnsi="宋体" w:cs="Times New Roman"/>
          <w:b/>
          <w:szCs w:val="21"/>
        </w:rPr>
      </w:pPr>
      <w:r>
        <w:rPr>
          <w:rFonts w:ascii="宋体" w:hAnsi="宋体" w:cs="Times New Roman"/>
          <w:b/>
          <w:szCs w:val="21"/>
        </w:rPr>
        <w:t>3.1.2</w:t>
      </w:r>
      <w:r>
        <w:rPr>
          <w:rFonts w:hint="eastAsia" w:ascii="宋体" w:hAnsi="宋体" w:cs="Times New Roman"/>
          <w:szCs w:val="21"/>
        </w:rPr>
        <w:t>比选申请报价有算术错误的，评比委员会按以下原则对比选申请报价进行修正，修正的价格经比选申请人书面确认后具有约束力。比选申请人不接受修正价格的，其比选申请作废标处理。</w:t>
      </w:r>
    </w:p>
    <w:p>
      <w:pPr>
        <w:spacing w:line="360" w:lineRule="auto"/>
        <w:rPr>
          <w:rFonts w:ascii="宋体" w:hAnsi="宋体" w:cs="Times New Roman"/>
          <w:szCs w:val="21"/>
        </w:rPr>
      </w:pPr>
      <w:r>
        <w:rPr>
          <w:rFonts w:hint="eastAsia" w:ascii="宋体" w:hAnsi="宋体" w:cs="Times New Roman"/>
          <w:szCs w:val="21"/>
        </w:rPr>
        <w:t>⑴比选申请文件中的大写金额与小写金额不一致的，以大写金额为准；</w:t>
      </w:r>
    </w:p>
    <w:p>
      <w:pPr>
        <w:spacing w:line="360" w:lineRule="auto"/>
        <w:rPr>
          <w:rFonts w:ascii="宋体" w:hAnsi="宋体" w:cs="Times New Roman"/>
          <w:szCs w:val="21"/>
        </w:rPr>
      </w:pPr>
      <w:r>
        <w:rPr>
          <w:rFonts w:hint="eastAsia" w:ascii="宋体" w:hAnsi="宋体" w:cs="Times New Roman"/>
          <w:szCs w:val="21"/>
        </w:rPr>
        <w:t>⑵总价金额与依据单价计算出的结果不一致的，以单价金额为准修正总价，但单价金额小数点有明显错误的除外。</w:t>
      </w:r>
    </w:p>
    <w:p>
      <w:pPr>
        <w:keepNext/>
        <w:keepLines/>
        <w:spacing w:line="360" w:lineRule="auto"/>
        <w:outlineLvl w:val="2"/>
        <w:rPr>
          <w:rFonts w:ascii="宋体" w:hAnsi="宋体" w:cs="Times New Roman"/>
          <w:b/>
          <w:bCs/>
          <w:szCs w:val="21"/>
        </w:rPr>
      </w:pPr>
      <w:bookmarkStart w:id="154" w:name="_Toc301513880"/>
      <w:bookmarkStart w:id="155" w:name="_Toc232224888"/>
      <w:bookmarkStart w:id="156" w:name="_Toc198540428"/>
      <w:bookmarkStart w:id="157" w:name="_Toc233489660"/>
      <w:bookmarkStart w:id="158" w:name="_Toc301704709"/>
      <w:bookmarkStart w:id="159" w:name="_Toc301821991"/>
      <w:bookmarkStart w:id="160" w:name="_Toc301796365"/>
      <w:r>
        <w:rPr>
          <w:rFonts w:ascii="宋体" w:hAnsi="宋体" w:cs="Times New Roman"/>
          <w:b/>
          <w:bCs/>
          <w:szCs w:val="21"/>
        </w:rPr>
        <w:t>3.2</w:t>
      </w:r>
      <w:r>
        <w:rPr>
          <w:rFonts w:hint="eastAsia" w:ascii="宋体" w:hAnsi="宋体" w:cs="Times New Roman"/>
          <w:b/>
          <w:bCs/>
          <w:szCs w:val="21"/>
        </w:rPr>
        <w:t>详细评审</w:t>
      </w:r>
      <w:bookmarkEnd w:id="154"/>
      <w:bookmarkEnd w:id="155"/>
      <w:bookmarkEnd w:id="156"/>
      <w:bookmarkEnd w:id="157"/>
      <w:bookmarkEnd w:id="158"/>
      <w:bookmarkEnd w:id="159"/>
      <w:bookmarkEnd w:id="160"/>
    </w:p>
    <w:p>
      <w:pPr>
        <w:spacing w:line="360" w:lineRule="auto"/>
        <w:rPr>
          <w:rFonts w:ascii="宋体" w:hAnsi="宋体" w:cs="Times New Roman"/>
          <w:szCs w:val="21"/>
        </w:rPr>
      </w:pPr>
      <w:r>
        <w:rPr>
          <w:rFonts w:ascii="宋体" w:hAnsi="宋体" w:cs="Times New Roman"/>
          <w:szCs w:val="21"/>
        </w:rPr>
        <w:t>3.2.1</w:t>
      </w:r>
      <w:r>
        <w:rPr>
          <w:rFonts w:hint="eastAsia" w:ascii="宋体" w:hAnsi="宋体" w:cs="Times New Roman"/>
          <w:szCs w:val="21"/>
        </w:rPr>
        <w:t>评比委员会按本章第</w:t>
      </w:r>
      <w:r>
        <w:rPr>
          <w:rFonts w:ascii="宋体" w:hAnsi="宋体" w:cs="Times New Roman"/>
          <w:szCs w:val="21"/>
        </w:rPr>
        <w:t>2.2</w:t>
      </w:r>
      <w:r>
        <w:rPr>
          <w:rFonts w:hint="eastAsia" w:ascii="宋体" w:hAnsi="宋体" w:cs="Times New Roman"/>
          <w:szCs w:val="21"/>
        </w:rPr>
        <w:t>款规定的量化因素和标准进行评比，并编制书面评比报告。</w:t>
      </w:r>
    </w:p>
    <w:p>
      <w:pPr>
        <w:keepNext/>
        <w:keepLines/>
        <w:spacing w:line="360" w:lineRule="auto"/>
        <w:outlineLvl w:val="2"/>
        <w:rPr>
          <w:rFonts w:ascii="宋体" w:hAnsi="宋体" w:cs="Times New Roman"/>
          <w:b/>
          <w:bCs/>
          <w:szCs w:val="21"/>
        </w:rPr>
      </w:pPr>
      <w:bookmarkStart w:id="161" w:name="_Toc301796366"/>
      <w:bookmarkStart w:id="162" w:name="_Toc301513881"/>
      <w:bookmarkStart w:id="163" w:name="_Toc301704710"/>
      <w:bookmarkStart w:id="164" w:name="_Toc301821992"/>
      <w:r>
        <w:rPr>
          <w:rFonts w:ascii="宋体" w:hAnsi="宋体" w:cs="Times New Roman"/>
          <w:b/>
          <w:bCs/>
          <w:szCs w:val="21"/>
        </w:rPr>
        <w:t>3.3</w:t>
      </w:r>
      <w:r>
        <w:rPr>
          <w:rFonts w:hint="eastAsia" w:ascii="宋体" w:hAnsi="宋体" w:cs="Times New Roman"/>
          <w:b/>
          <w:bCs/>
          <w:szCs w:val="21"/>
        </w:rPr>
        <w:t>有下列情形的，应认定为串通比选：</w:t>
      </w:r>
      <w:bookmarkEnd w:id="161"/>
      <w:bookmarkEnd w:id="162"/>
      <w:bookmarkEnd w:id="163"/>
      <w:bookmarkEnd w:id="164"/>
    </w:p>
    <w:p>
      <w:pPr>
        <w:tabs>
          <w:tab w:val="left" w:pos="0"/>
        </w:tabs>
        <w:snapToGrid w:val="0"/>
        <w:spacing w:line="360" w:lineRule="auto"/>
        <w:rPr>
          <w:rFonts w:ascii="宋体" w:hAnsi="宋体" w:cs="Times New Roman"/>
          <w:szCs w:val="21"/>
        </w:rPr>
      </w:pPr>
      <w:r>
        <w:rPr>
          <w:rFonts w:ascii="宋体" w:hAnsi="宋体" w:cs="Times New Roman"/>
          <w:szCs w:val="21"/>
        </w:rPr>
        <w:tab/>
      </w:r>
      <w:r>
        <w:rPr>
          <w:rFonts w:ascii="宋体" w:hAnsi="宋体" w:cs="Times New Roman"/>
          <w:szCs w:val="21"/>
        </w:rPr>
        <w:t>1.</w:t>
      </w:r>
      <w:r>
        <w:rPr>
          <w:rFonts w:hint="eastAsia" w:ascii="宋体" w:hAnsi="宋体" w:cs="Times New Roman"/>
          <w:szCs w:val="21"/>
        </w:rPr>
        <w:t>不同比选申请人的比选申请文件内容存在非正常一致的；</w:t>
      </w:r>
    </w:p>
    <w:p>
      <w:pPr>
        <w:tabs>
          <w:tab w:val="left" w:pos="0"/>
        </w:tabs>
        <w:snapToGrid w:val="0"/>
        <w:spacing w:line="360" w:lineRule="auto"/>
        <w:rPr>
          <w:rFonts w:ascii="宋体" w:hAnsi="宋体" w:cs="Times New Roman"/>
          <w:szCs w:val="21"/>
        </w:rPr>
      </w:pPr>
      <w:r>
        <w:rPr>
          <w:rFonts w:ascii="宋体" w:hAnsi="宋体" w:cs="Times New Roman"/>
          <w:szCs w:val="21"/>
        </w:rPr>
        <w:tab/>
      </w:r>
      <w:r>
        <w:rPr>
          <w:rFonts w:ascii="宋体" w:hAnsi="宋体" w:cs="Times New Roman"/>
          <w:szCs w:val="21"/>
        </w:rPr>
        <w:t>2.</w:t>
      </w:r>
      <w:r>
        <w:rPr>
          <w:rFonts w:hint="eastAsia" w:ascii="宋体" w:hAnsi="宋体" w:cs="Times New Roman"/>
          <w:szCs w:val="21"/>
        </w:rPr>
        <w:t>不同比选申请人的比选申请文件错漏之处一致的；</w:t>
      </w:r>
    </w:p>
    <w:p>
      <w:pPr>
        <w:tabs>
          <w:tab w:val="left" w:pos="0"/>
        </w:tabs>
        <w:snapToGrid w:val="0"/>
        <w:spacing w:line="360" w:lineRule="auto"/>
        <w:rPr>
          <w:rFonts w:ascii="宋体" w:hAnsi="宋体" w:cs="Times New Roman"/>
          <w:szCs w:val="21"/>
        </w:rPr>
      </w:pPr>
      <w:r>
        <w:rPr>
          <w:rFonts w:ascii="宋体" w:hAnsi="宋体" w:cs="Times New Roman"/>
          <w:szCs w:val="21"/>
        </w:rPr>
        <w:tab/>
      </w:r>
      <w:r>
        <w:rPr>
          <w:rFonts w:ascii="宋体" w:hAnsi="宋体" w:cs="Times New Roman"/>
          <w:szCs w:val="21"/>
        </w:rPr>
        <w:t>3.</w:t>
      </w:r>
      <w:r>
        <w:rPr>
          <w:rFonts w:hint="eastAsia" w:ascii="宋体" w:hAnsi="宋体" w:cs="Times New Roman"/>
          <w:szCs w:val="21"/>
        </w:rPr>
        <w:t>不同比选申请人的比选报价或者报价组成多处出现异常且一致或者呈规律性变化的；</w:t>
      </w:r>
    </w:p>
    <w:p>
      <w:pPr>
        <w:tabs>
          <w:tab w:val="left" w:pos="0"/>
        </w:tabs>
        <w:snapToGrid w:val="0"/>
        <w:spacing w:line="360" w:lineRule="auto"/>
        <w:rPr>
          <w:rFonts w:ascii="宋体" w:hAnsi="宋体" w:cs="Times New Roman"/>
          <w:szCs w:val="21"/>
        </w:rPr>
      </w:pPr>
      <w:r>
        <w:rPr>
          <w:rFonts w:ascii="宋体" w:hAnsi="宋体" w:cs="Times New Roman"/>
          <w:szCs w:val="21"/>
        </w:rPr>
        <w:tab/>
      </w:r>
      <w:r>
        <w:rPr>
          <w:rFonts w:ascii="宋体" w:hAnsi="宋体" w:cs="Times New Roman"/>
          <w:szCs w:val="21"/>
        </w:rPr>
        <w:t>4.</w:t>
      </w:r>
      <w:r>
        <w:rPr>
          <w:rFonts w:hint="eastAsia" w:ascii="宋体" w:hAnsi="宋体" w:cs="Times New Roman"/>
          <w:szCs w:val="21"/>
        </w:rPr>
        <w:t>不同比选申请人的比选申请文件由同一单位或者同一个人编制的；</w:t>
      </w:r>
    </w:p>
    <w:p>
      <w:pPr>
        <w:tabs>
          <w:tab w:val="left" w:pos="0"/>
        </w:tabs>
        <w:snapToGrid w:val="0"/>
        <w:spacing w:line="360" w:lineRule="auto"/>
        <w:rPr>
          <w:rFonts w:ascii="宋体" w:hAnsi="宋体" w:cs="Times New Roman"/>
          <w:szCs w:val="21"/>
        </w:rPr>
      </w:pPr>
      <w:r>
        <w:rPr>
          <w:rFonts w:ascii="宋体" w:hAnsi="宋体" w:cs="Times New Roman"/>
          <w:szCs w:val="21"/>
        </w:rPr>
        <w:tab/>
      </w:r>
      <w:r>
        <w:rPr>
          <w:rFonts w:ascii="宋体" w:hAnsi="宋体" w:cs="Times New Roman"/>
          <w:szCs w:val="21"/>
        </w:rPr>
        <w:t>5.</w:t>
      </w:r>
      <w:r>
        <w:rPr>
          <w:rFonts w:hint="eastAsia" w:ascii="宋体" w:hAnsi="宋体" w:cs="Times New Roman"/>
          <w:szCs w:val="21"/>
        </w:rPr>
        <w:t>不同比选申请人的比选申请文件载明的项目管理班子成员出现同一人的；</w:t>
      </w:r>
    </w:p>
    <w:p>
      <w:pPr>
        <w:tabs>
          <w:tab w:val="left" w:pos="0"/>
        </w:tabs>
        <w:snapToGrid w:val="0"/>
        <w:spacing w:line="360" w:lineRule="auto"/>
        <w:rPr>
          <w:rFonts w:ascii="宋体" w:hAnsi="宋体" w:cs="Times New Roman"/>
          <w:szCs w:val="21"/>
        </w:rPr>
      </w:pPr>
      <w:r>
        <w:rPr>
          <w:rFonts w:ascii="宋体" w:hAnsi="宋体" w:cs="Times New Roman"/>
          <w:szCs w:val="21"/>
        </w:rPr>
        <w:tab/>
      </w:r>
      <w:r>
        <w:rPr>
          <w:rFonts w:ascii="宋体" w:hAnsi="宋体" w:cs="Times New Roman"/>
          <w:szCs w:val="21"/>
        </w:rPr>
        <w:t>6.</w:t>
      </w:r>
      <w:r>
        <w:rPr>
          <w:rFonts w:hint="eastAsia" w:ascii="宋体" w:hAnsi="宋体" w:cs="Times New Roman"/>
          <w:szCs w:val="21"/>
        </w:rPr>
        <w:t>不同比选申请人的比选申请文件相互混装的；</w:t>
      </w:r>
    </w:p>
    <w:p>
      <w:pPr>
        <w:tabs>
          <w:tab w:val="left" w:pos="0"/>
        </w:tabs>
        <w:snapToGrid w:val="0"/>
        <w:spacing w:line="360" w:lineRule="auto"/>
        <w:rPr>
          <w:rFonts w:ascii="宋体" w:hAnsi="宋体" w:cs="Times New Roman"/>
          <w:szCs w:val="21"/>
        </w:rPr>
      </w:pPr>
      <w:r>
        <w:rPr>
          <w:rFonts w:ascii="宋体" w:hAnsi="宋体" w:cs="Times New Roman"/>
          <w:szCs w:val="21"/>
        </w:rPr>
        <w:tab/>
      </w:r>
      <w:r>
        <w:rPr>
          <w:rFonts w:ascii="宋体" w:hAnsi="宋体" w:cs="Times New Roman"/>
          <w:szCs w:val="21"/>
        </w:rPr>
        <w:t>7.</w:t>
      </w:r>
      <w:r>
        <w:rPr>
          <w:rFonts w:hint="eastAsia" w:ascii="宋体" w:hAnsi="宋体" w:cs="Times New Roman"/>
          <w:szCs w:val="21"/>
        </w:rPr>
        <w:t>不同比选申请人的比选申请文件由同一台电脑编制的；</w:t>
      </w:r>
    </w:p>
    <w:p>
      <w:pPr>
        <w:tabs>
          <w:tab w:val="left" w:pos="0"/>
        </w:tabs>
        <w:snapToGrid w:val="0"/>
        <w:spacing w:line="360" w:lineRule="auto"/>
        <w:rPr>
          <w:rFonts w:ascii="宋体" w:hAnsi="宋体" w:cs="Times New Roman"/>
          <w:szCs w:val="21"/>
        </w:rPr>
      </w:pPr>
      <w:r>
        <w:rPr>
          <w:rFonts w:ascii="宋体" w:hAnsi="宋体" w:cs="Times New Roman"/>
          <w:szCs w:val="21"/>
        </w:rPr>
        <w:tab/>
      </w:r>
      <w:r>
        <w:rPr>
          <w:rFonts w:ascii="宋体" w:hAnsi="宋体" w:cs="Times New Roman"/>
          <w:szCs w:val="21"/>
        </w:rPr>
        <w:t>8.</w:t>
      </w:r>
      <w:r>
        <w:rPr>
          <w:rFonts w:hint="eastAsia" w:ascii="宋体" w:hAnsi="宋体" w:cs="Times New Roman"/>
          <w:szCs w:val="21"/>
        </w:rPr>
        <w:t>不同比选申请人授权委托同一人参选的；</w:t>
      </w:r>
    </w:p>
    <w:p>
      <w:pPr>
        <w:tabs>
          <w:tab w:val="left" w:pos="0"/>
        </w:tabs>
        <w:snapToGrid w:val="0"/>
        <w:spacing w:line="360" w:lineRule="auto"/>
        <w:rPr>
          <w:rFonts w:ascii="宋体" w:hAnsi="宋体" w:cs="Times New Roman"/>
          <w:szCs w:val="21"/>
        </w:rPr>
      </w:pPr>
      <w:r>
        <w:rPr>
          <w:rFonts w:ascii="宋体" w:hAnsi="宋体" w:cs="Times New Roman"/>
          <w:szCs w:val="21"/>
        </w:rPr>
        <w:tab/>
      </w:r>
      <w:r>
        <w:rPr>
          <w:rFonts w:ascii="宋体" w:hAnsi="宋体" w:cs="Times New Roman"/>
          <w:szCs w:val="21"/>
        </w:rPr>
        <w:t>9.</w:t>
      </w:r>
      <w:r>
        <w:rPr>
          <w:rFonts w:hint="eastAsia" w:ascii="宋体" w:hAnsi="宋体" w:cs="Times New Roman"/>
          <w:szCs w:val="21"/>
        </w:rPr>
        <w:t>比选申请人替其他比选申请人交纳比选保证金的；</w:t>
      </w:r>
    </w:p>
    <w:p>
      <w:pPr>
        <w:tabs>
          <w:tab w:val="left" w:pos="0"/>
        </w:tabs>
        <w:snapToGrid w:val="0"/>
        <w:spacing w:line="360" w:lineRule="auto"/>
        <w:rPr>
          <w:rFonts w:ascii="宋体" w:hAnsi="宋体" w:cs="Times New Roman"/>
          <w:szCs w:val="21"/>
        </w:rPr>
      </w:pPr>
      <w:r>
        <w:rPr>
          <w:rFonts w:ascii="宋体" w:hAnsi="宋体" w:cs="Times New Roman"/>
          <w:szCs w:val="21"/>
        </w:rPr>
        <w:tab/>
      </w:r>
      <w:r>
        <w:rPr>
          <w:rFonts w:ascii="宋体" w:hAnsi="宋体" w:cs="Times New Roman"/>
          <w:szCs w:val="21"/>
        </w:rPr>
        <w:t>10.</w:t>
      </w:r>
      <w:r>
        <w:rPr>
          <w:rFonts w:hint="eastAsia" w:ascii="宋体" w:hAnsi="宋体" w:cs="Times New Roman"/>
          <w:szCs w:val="21"/>
        </w:rPr>
        <w:t>不同比选申请人聘请同一人为其比选提供技术或者经济咨询服务的，但比选项目本身要求采用专有技术的除外；</w:t>
      </w:r>
    </w:p>
    <w:p>
      <w:pPr>
        <w:tabs>
          <w:tab w:val="left" w:pos="0"/>
        </w:tabs>
        <w:snapToGrid w:val="0"/>
        <w:spacing w:line="360" w:lineRule="auto"/>
        <w:rPr>
          <w:rFonts w:ascii="宋体" w:hAnsi="宋体" w:cs="Times New Roman"/>
          <w:szCs w:val="21"/>
        </w:rPr>
      </w:pPr>
      <w:r>
        <w:rPr>
          <w:rFonts w:ascii="宋体" w:hAnsi="宋体" w:cs="Times New Roman"/>
          <w:szCs w:val="21"/>
        </w:rPr>
        <w:tab/>
      </w:r>
      <w:r>
        <w:rPr>
          <w:rFonts w:ascii="宋体" w:hAnsi="宋体" w:cs="Times New Roman"/>
          <w:szCs w:val="21"/>
        </w:rPr>
        <w:t>11.</w:t>
      </w:r>
      <w:r>
        <w:rPr>
          <w:rFonts w:hint="eastAsia" w:ascii="宋体" w:hAnsi="宋体" w:cs="Times New Roman"/>
          <w:szCs w:val="21"/>
        </w:rPr>
        <w:t>其他串标、围标情形。</w:t>
      </w:r>
    </w:p>
    <w:p>
      <w:pPr>
        <w:keepNext/>
        <w:keepLines/>
        <w:spacing w:line="360" w:lineRule="auto"/>
        <w:outlineLvl w:val="2"/>
        <w:rPr>
          <w:rFonts w:ascii="宋体" w:hAnsi="宋体" w:cs="Times New Roman"/>
          <w:b/>
          <w:bCs/>
          <w:szCs w:val="21"/>
        </w:rPr>
      </w:pPr>
      <w:bookmarkStart w:id="165" w:name="_Toc301821993"/>
      <w:bookmarkStart w:id="166" w:name="_Toc301704711"/>
      <w:bookmarkStart w:id="167" w:name="_Toc233489661"/>
      <w:bookmarkStart w:id="168" w:name="_Toc198540429"/>
      <w:bookmarkStart w:id="169" w:name="_Toc301796367"/>
      <w:bookmarkStart w:id="170" w:name="_Toc232224889"/>
      <w:bookmarkStart w:id="171" w:name="_Toc301513882"/>
      <w:r>
        <w:rPr>
          <w:rFonts w:ascii="宋体" w:hAnsi="宋体" w:cs="Times New Roman"/>
          <w:b/>
          <w:bCs/>
          <w:szCs w:val="21"/>
        </w:rPr>
        <w:t>3.4</w:t>
      </w:r>
      <w:r>
        <w:rPr>
          <w:rFonts w:hint="eastAsia" w:ascii="宋体" w:hAnsi="宋体" w:cs="Times New Roman"/>
          <w:b/>
          <w:bCs/>
          <w:szCs w:val="21"/>
        </w:rPr>
        <w:t>比选申请文件的澄清和补正</w:t>
      </w:r>
      <w:bookmarkEnd w:id="165"/>
      <w:bookmarkEnd w:id="166"/>
      <w:bookmarkEnd w:id="167"/>
      <w:bookmarkEnd w:id="168"/>
      <w:bookmarkEnd w:id="169"/>
      <w:bookmarkEnd w:id="170"/>
      <w:bookmarkEnd w:id="171"/>
    </w:p>
    <w:p>
      <w:pPr>
        <w:tabs>
          <w:tab w:val="left" w:pos="360"/>
        </w:tabs>
        <w:snapToGrid w:val="0"/>
        <w:spacing w:line="360" w:lineRule="auto"/>
        <w:rPr>
          <w:rFonts w:ascii="宋体" w:hAnsi="宋体" w:cs="Times New Roman"/>
          <w:szCs w:val="21"/>
        </w:rPr>
      </w:pPr>
      <w:r>
        <w:rPr>
          <w:rFonts w:ascii="宋体" w:hAnsi="宋体" w:cs="Times New Roman"/>
          <w:szCs w:val="21"/>
        </w:rPr>
        <w:t>3.4.1</w:t>
      </w:r>
      <w:r>
        <w:rPr>
          <w:rFonts w:hint="eastAsia" w:ascii="宋体" w:hAnsi="宋体" w:cs="Times New Roman"/>
          <w:szCs w:val="21"/>
        </w:rPr>
        <w:t>在评比过程中，评比委员会可以书面形式要求比选申请人对所提交的比选申请文件中不明确的内容进行书面澄清或说明，或者对细微偏差进行补正。评比委员会不接受比选申请人主动提出的澄清、说明或补正。</w:t>
      </w:r>
    </w:p>
    <w:p>
      <w:pPr>
        <w:tabs>
          <w:tab w:val="left" w:pos="360"/>
        </w:tabs>
        <w:snapToGrid w:val="0"/>
        <w:spacing w:line="360" w:lineRule="auto"/>
        <w:rPr>
          <w:rFonts w:ascii="宋体" w:hAnsi="宋体" w:cs="Times New Roman"/>
          <w:szCs w:val="21"/>
        </w:rPr>
      </w:pPr>
      <w:r>
        <w:rPr>
          <w:rFonts w:ascii="宋体" w:hAnsi="宋体" w:cs="Times New Roman"/>
          <w:szCs w:val="21"/>
        </w:rPr>
        <w:t>3.4.2</w:t>
      </w:r>
      <w:r>
        <w:rPr>
          <w:rFonts w:hint="eastAsia" w:ascii="宋体" w:hAnsi="宋体" w:cs="Times New Roman"/>
          <w:szCs w:val="21"/>
        </w:rPr>
        <w:t>澄清、说明和补正不得改变比选申请文件的实质性内容（算术性错误修正的除外）。比选申请人的书面澄清、说明和补正属于比选申请文件的组成部分。</w:t>
      </w:r>
    </w:p>
    <w:p>
      <w:pPr>
        <w:tabs>
          <w:tab w:val="left" w:pos="360"/>
        </w:tabs>
        <w:snapToGrid w:val="0"/>
        <w:spacing w:line="360" w:lineRule="auto"/>
        <w:rPr>
          <w:rFonts w:ascii="宋体" w:hAnsi="宋体" w:cs="Times New Roman"/>
          <w:szCs w:val="21"/>
        </w:rPr>
      </w:pPr>
      <w:r>
        <w:rPr>
          <w:rFonts w:ascii="宋体" w:hAnsi="宋体" w:cs="Times New Roman"/>
          <w:szCs w:val="21"/>
        </w:rPr>
        <w:t>3.4.3</w:t>
      </w:r>
      <w:r>
        <w:rPr>
          <w:rFonts w:hint="eastAsia" w:ascii="宋体" w:hAnsi="宋体" w:cs="Times New Roman"/>
          <w:szCs w:val="21"/>
        </w:rPr>
        <w:t>评比委员会对比选申请人提交的澄清、说明或补正有疑问的，可以要求比选申请人进一步澄清、说明或补正，直至满足评比委员会的要求。</w:t>
      </w:r>
    </w:p>
    <w:p>
      <w:pPr>
        <w:keepNext/>
        <w:keepLines/>
        <w:spacing w:line="360" w:lineRule="auto"/>
        <w:outlineLvl w:val="1"/>
        <w:rPr>
          <w:rFonts w:ascii="宋体" w:hAnsi="宋体" w:cs="Times New Roman"/>
          <w:b/>
          <w:bCs/>
          <w:szCs w:val="21"/>
        </w:rPr>
      </w:pPr>
      <w:bookmarkStart w:id="172" w:name="_Toc301821994"/>
      <w:bookmarkStart w:id="173" w:name="_Toc301704712"/>
      <w:bookmarkStart w:id="174" w:name="_Toc301513883"/>
      <w:bookmarkStart w:id="175" w:name="_Toc301796368"/>
      <w:bookmarkStart w:id="176" w:name="_Toc233489662"/>
      <w:r>
        <w:rPr>
          <w:rFonts w:ascii="宋体" w:hAnsi="宋体" w:cs="Times New Roman"/>
          <w:b/>
          <w:bCs/>
          <w:szCs w:val="21"/>
        </w:rPr>
        <w:t>4</w:t>
      </w:r>
      <w:r>
        <w:rPr>
          <w:rFonts w:hint="eastAsia" w:ascii="宋体" w:hAnsi="宋体" w:cs="Times New Roman"/>
          <w:b/>
          <w:bCs/>
          <w:szCs w:val="21"/>
        </w:rPr>
        <w:t>．评比结果</w:t>
      </w:r>
      <w:bookmarkEnd w:id="172"/>
      <w:bookmarkEnd w:id="173"/>
      <w:bookmarkEnd w:id="174"/>
      <w:bookmarkEnd w:id="175"/>
      <w:bookmarkEnd w:id="176"/>
    </w:p>
    <w:p>
      <w:pPr>
        <w:spacing w:line="360" w:lineRule="auto"/>
        <w:jc w:val="left"/>
        <w:rPr>
          <w:rFonts w:ascii="宋体" w:hAnsi="宋体" w:cs="Times New Roman"/>
          <w:szCs w:val="21"/>
        </w:rPr>
      </w:pPr>
      <w:r>
        <w:rPr>
          <w:rFonts w:ascii="宋体" w:hAnsi="宋体" w:cs="Times New Roman"/>
          <w:szCs w:val="21"/>
        </w:rPr>
        <w:t xml:space="preserve">4.1 </w:t>
      </w:r>
      <w:r>
        <w:rPr>
          <w:rFonts w:hint="eastAsia" w:ascii="宋体" w:hAnsi="宋体" w:cs="Times New Roman"/>
          <w:szCs w:val="21"/>
        </w:rPr>
        <w:t>评比委员会按得分由高到低顺序推荐中选候选人。</w:t>
      </w:r>
    </w:p>
    <w:p>
      <w:pPr>
        <w:tabs>
          <w:tab w:val="left" w:pos="360"/>
        </w:tabs>
        <w:snapToGrid w:val="0"/>
        <w:jc w:val="left"/>
        <w:rPr>
          <w:rFonts w:ascii="宋体" w:hAnsi="宋体" w:cs="Times New Roman"/>
          <w:szCs w:val="21"/>
        </w:rPr>
      </w:pPr>
      <w:r>
        <w:rPr>
          <w:rFonts w:ascii="宋体" w:hAnsi="宋体" w:cs="Times New Roman"/>
          <w:szCs w:val="21"/>
        </w:rPr>
        <w:t xml:space="preserve">4.2 </w:t>
      </w:r>
      <w:r>
        <w:rPr>
          <w:rFonts w:hint="eastAsia" w:ascii="宋体" w:hAnsi="宋体" w:cs="Times New Roman"/>
          <w:szCs w:val="21"/>
        </w:rPr>
        <w:t>评比委员会完成评比后，应当向比选人提交书面评比报告。</w:t>
      </w:r>
    </w:p>
    <w:p>
      <w:pPr>
        <w:spacing w:line="360" w:lineRule="auto"/>
        <w:rPr>
          <w:rFonts w:ascii="宋体" w:hAnsi="宋体" w:cs="Times New Roman"/>
          <w:szCs w:val="24"/>
        </w:rPr>
      </w:pPr>
    </w:p>
    <w:bookmarkEnd w:id="108"/>
    <w:p>
      <w:pPr>
        <w:tabs>
          <w:tab w:val="left" w:pos="0"/>
          <w:tab w:val="left" w:pos="720"/>
        </w:tabs>
        <w:spacing w:line="360" w:lineRule="auto"/>
        <w:jc w:val="right"/>
        <w:rPr>
          <w:rFonts w:ascii="宋体" w:hAnsi="宋体"/>
          <w:kern w:val="0"/>
          <w:szCs w:val="24"/>
        </w:rPr>
      </w:pPr>
      <w:bookmarkStart w:id="177" w:name="_Toc29233385"/>
    </w:p>
    <w:p>
      <w:pPr>
        <w:autoSpaceDE w:val="0"/>
        <w:autoSpaceDN w:val="0"/>
        <w:adjustRightInd w:val="0"/>
        <w:spacing w:line="360" w:lineRule="auto"/>
        <w:ind w:firstLine="315" w:firstLineChars="150"/>
        <w:rPr>
          <w:rFonts w:ascii="宋体" w:hAnsi="宋体" w:cs="Times New Roman"/>
          <w:szCs w:val="24"/>
        </w:rPr>
        <w:sectPr>
          <w:pgSz w:w="11906" w:h="16838"/>
          <w:pgMar w:top="1418" w:right="1418" w:bottom="1418" w:left="1418" w:header="851" w:footer="992" w:gutter="0"/>
          <w:cols w:space="425" w:num="1"/>
          <w:titlePg/>
          <w:docGrid w:linePitch="312" w:charSpace="0"/>
        </w:sectPr>
      </w:pPr>
    </w:p>
    <w:bookmarkEnd w:id="177"/>
    <w:p>
      <w:pPr>
        <w:pStyle w:val="64"/>
        <w:numPr>
          <w:ilvl w:val="0"/>
          <w:numId w:val="1"/>
        </w:numPr>
        <w:adjustRightInd w:val="0"/>
        <w:snapToGrid w:val="0"/>
        <w:spacing w:line="360" w:lineRule="auto"/>
        <w:ind w:firstLineChars="0"/>
        <w:jc w:val="center"/>
        <w:outlineLvl w:val="0"/>
        <w:rPr>
          <w:rFonts w:ascii="宋体" w:hAnsi="宋体" w:cs="Times New Roman"/>
          <w:b/>
          <w:bCs/>
          <w:kern w:val="0"/>
          <w:sz w:val="44"/>
          <w:szCs w:val="48"/>
        </w:rPr>
      </w:pPr>
      <w:bookmarkStart w:id="178" w:name="_Toc531884509"/>
      <w:r>
        <w:rPr>
          <w:rFonts w:hint="eastAsia" w:ascii="宋体" w:hAnsi="宋体" w:cs="Times New Roman"/>
          <w:b/>
          <w:bCs/>
          <w:kern w:val="0"/>
          <w:sz w:val="44"/>
          <w:szCs w:val="48"/>
        </w:rPr>
        <w:t>合同格式</w:t>
      </w:r>
      <w:bookmarkEnd w:id="178"/>
    </w:p>
    <w:p>
      <w:pPr>
        <w:widowControl/>
        <w:spacing w:before="100" w:beforeAutospacing="1" w:after="100" w:afterAutospacing="1" w:line="360" w:lineRule="auto"/>
        <w:jc w:val="center"/>
        <w:rPr>
          <w:rFonts w:ascii="宋体" w:hAnsi="宋体"/>
          <w:kern w:val="0"/>
          <w:sz w:val="22"/>
          <w:szCs w:val="28"/>
        </w:rPr>
      </w:pPr>
      <w:r>
        <w:rPr>
          <w:rFonts w:hint="eastAsia" w:ascii="宋体" w:hAnsi="宋体"/>
          <w:kern w:val="0"/>
          <w:sz w:val="22"/>
          <w:szCs w:val="28"/>
        </w:rPr>
        <w:t>(格式仅供参考，最终以双方实际签订合同内容为准)</w:t>
      </w:r>
    </w:p>
    <w:p>
      <w:pPr>
        <w:widowControl/>
        <w:jc w:val="left"/>
        <w:rPr>
          <w:b/>
          <w:sz w:val="44"/>
          <w:szCs w:val="52"/>
        </w:rPr>
      </w:pPr>
      <w:r>
        <w:rPr>
          <w:b/>
          <w:sz w:val="44"/>
          <w:szCs w:val="52"/>
        </w:rPr>
        <w:br w:type="page"/>
      </w:r>
    </w:p>
    <w:p>
      <w:pPr>
        <w:jc w:val="center"/>
        <w:rPr>
          <w:b/>
          <w:sz w:val="44"/>
          <w:szCs w:val="52"/>
        </w:rPr>
      </w:pPr>
      <w:r>
        <w:rPr>
          <w:rFonts w:hint="eastAsia"/>
          <w:b/>
          <w:sz w:val="44"/>
          <w:szCs w:val="52"/>
        </w:rPr>
        <w:t>工程咨询合同</w:t>
      </w:r>
    </w:p>
    <w:p/>
    <w:p/>
    <w:p>
      <w:pPr>
        <w:spacing w:afterLines="50" w:line="360" w:lineRule="auto"/>
        <w:ind w:left="105" w:hanging="105" w:hangingChars="50"/>
        <w:rPr>
          <w:rFonts w:ascii="宋体" w:hAnsi="宋体"/>
          <w:szCs w:val="21"/>
        </w:rPr>
      </w:pPr>
      <w:r>
        <w:rPr>
          <w:rFonts w:hint="eastAsia"/>
        </w:rPr>
        <w:t>　　</w:t>
      </w:r>
      <w:r>
        <w:rPr>
          <w:rFonts w:hint="eastAsia"/>
          <w:szCs w:val="21"/>
          <w:u w:val="single"/>
        </w:rPr>
        <w:t xml:space="preserve">                     </w:t>
      </w:r>
      <w:r>
        <w:rPr>
          <w:rFonts w:hint="eastAsia" w:ascii="宋体" w:hAnsi="宋体"/>
          <w:szCs w:val="21"/>
        </w:rPr>
        <w:t>（以下简称“客户”）与</w:t>
      </w:r>
      <w:r>
        <w:rPr>
          <w:rFonts w:hint="eastAsia" w:ascii="宋体" w:hAnsi="宋体"/>
          <w:szCs w:val="21"/>
          <w:u w:val="single"/>
        </w:rPr>
        <w:t xml:space="preserve">                 </w:t>
      </w:r>
      <w:r>
        <w:rPr>
          <w:rFonts w:hint="eastAsia" w:ascii="宋体" w:hAnsi="宋体"/>
          <w:szCs w:val="21"/>
        </w:rPr>
        <w:t xml:space="preserve">（以下简称“工程咨询单位”）经过双方协商一致，签订本协议。 </w:t>
      </w:r>
    </w:p>
    <w:p>
      <w:pPr>
        <w:spacing w:afterLines="50" w:line="276" w:lineRule="auto"/>
        <w:rPr>
          <w:rFonts w:ascii="宋体" w:hAnsi="宋体"/>
          <w:szCs w:val="21"/>
        </w:rPr>
      </w:pPr>
    </w:p>
    <w:p>
      <w:pPr>
        <w:spacing w:afterLines="50" w:line="276" w:lineRule="auto"/>
        <w:jc w:val="center"/>
        <w:rPr>
          <w:rFonts w:ascii="宋体" w:hAnsi="宋体"/>
          <w:b/>
          <w:szCs w:val="21"/>
        </w:rPr>
      </w:pPr>
      <w:r>
        <w:rPr>
          <w:rFonts w:hint="eastAsia" w:ascii="宋体" w:hAnsi="宋体"/>
          <w:b/>
          <w:szCs w:val="21"/>
        </w:rPr>
        <w:t>第一章　前言</w:t>
      </w:r>
    </w:p>
    <w:p>
      <w:pPr>
        <w:spacing w:afterLines="50" w:line="276" w:lineRule="auto"/>
        <w:rPr>
          <w:rFonts w:ascii="宋体" w:hAnsi="宋体"/>
          <w:szCs w:val="21"/>
        </w:rPr>
      </w:pPr>
      <w:r>
        <w:rPr>
          <w:rFonts w:hint="eastAsia" w:ascii="宋体" w:hAnsi="宋体"/>
          <w:szCs w:val="21"/>
        </w:rPr>
        <w:t>　　一、客户委托工程咨询单位提供_________咨询服务，并已接受工程咨询单位为履行该服务所提出的建议书和其他报价等文件。</w:t>
      </w:r>
    </w:p>
    <w:p>
      <w:pPr>
        <w:spacing w:afterLines="50" w:line="276" w:lineRule="auto"/>
        <w:rPr>
          <w:rFonts w:ascii="宋体" w:hAnsi="宋体"/>
          <w:szCs w:val="21"/>
        </w:rPr>
      </w:pPr>
      <w:r>
        <w:rPr>
          <w:rFonts w:hint="eastAsia" w:ascii="宋体" w:hAnsi="宋体"/>
          <w:szCs w:val="21"/>
        </w:rPr>
        <w:t>　　二、本协议中的词语与所属的服务协议书条件及有关附件同义。</w:t>
      </w:r>
    </w:p>
    <w:p>
      <w:pPr>
        <w:spacing w:afterLines="50" w:line="276" w:lineRule="auto"/>
        <w:rPr>
          <w:rFonts w:ascii="宋体" w:hAnsi="宋体"/>
          <w:szCs w:val="21"/>
        </w:rPr>
      </w:pPr>
      <w:r>
        <w:rPr>
          <w:rFonts w:hint="eastAsia" w:ascii="宋体" w:hAnsi="宋体"/>
          <w:szCs w:val="21"/>
        </w:rPr>
        <w:t>　　三、下列文件均为本协议书的组成部分：</w:t>
      </w:r>
    </w:p>
    <w:p>
      <w:pPr>
        <w:spacing w:afterLines="50" w:line="276" w:lineRule="auto"/>
        <w:rPr>
          <w:rFonts w:ascii="宋体" w:hAnsi="宋体"/>
          <w:szCs w:val="21"/>
        </w:rPr>
      </w:pPr>
      <w:r>
        <w:rPr>
          <w:rFonts w:hint="eastAsia" w:ascii="宋体" w:hAnsi="宋体"/>
          <w:szCs w:val="21"/>
        </w:rPr>
        <w:t>　　3．1　委托函或中标函；</w:t>
      </w:r>
    </w:p>
    <w:p>
      <w:pPr>
        <w:spacing w:afterLines="50" w:line="276" w:lineRule="auto"/>
        <w:rPr>
          <w:rFonts w:ascii="宋体" w:hAnsi="宋体"/>
          <w:szCs w:val="21"/>
        </w:rPr>
      </w:pPr>
      <w:r>
        <w:rPr>
          <w:rFonts w:hint="eastAsia" w:ascii="宋体" w:hAnsi="宋体"/>
          <w:szCs w:val="21"/>
        </w:rPr>
        <w:t>　　3．2　工程咨询服务协议书通用条件；</w:t>
      </w:r>
    </w:p>
    <w:p>
      <w:pPr>
        <w:spacing w:afterLines="50" w:line="276" w:lineRule="auto"/>
        <w:rPr>
          <w:rFonts w:ascii="宋体" w:hAnsi="宋体"/>
          <w:szCs w:val="21"/>
        </w:rPr>
      </w:pPr>
      <w:r>
        <w:rPr>
          <w:rFonts w:hint="eastAsia" w:ascii="宋体" w:hAnsi="宋体"/>
          <w:szCs w:val="21"/>
        </w:rPr>
        <w:t>　　3．3　工程咨询服务协议书专用条件；</w:t>
      </w:r>
    </w:p>
    <w:p>
      <w:pPr>
        <w:spacing w:afterLines="50" w:line="276" w:lineRule="auto"/>
        <w:rPr>
          <w:rFonts w:ascii="宋体" w:hAnsi="宋体"/>
          <w:szCs w:val="21"/>
        </w:rPr>
      </w:pPr>
      <w:r>
        <w:rPr>
          <w:rFonts w:hint="eastAsia" w:ascii="宋体" w:hAnsi="宋体"/>
          <w:szCs w:val="21"/>
        </w:rPr>
        <w:t>　　3．4　附录：（双方可根据具体情况在附件中作出约定，附件内容略）</w:t>
      </w:r>
    </w:p>
    <w:p>
      <w:pPr>
        <w:spacing w:afterLines="50" w:line="276" w:lineRule="auto"/>
        <w:rPr>
          <w:rFonts w:ascii="宋体" w:hAnsi="宋体"/>
          <w:szCs w:val="21"/>
        </w:rPr>
      </w:pPr>
      <w:r>
        <w:rPr>
          <w:rFonts w:hint="eastAsia" w:ascii="宋体" w:hAnsi="宋体"/>
          <w:szCs w:val="21"/>
        </w:rPr>
        <w:t>　　附录A　委托工程咨询服务范围；</w:t>
      </w:r>
    </w:p>
    <w:p>
      <w:pPr>
        <w:spacing w:afterLines="50" w:line="276" w:lineRule="auto"/>
        <w:rPr>
          <w:rFonts w:ascii="宋体" w:hAnsi="宋体"/>
          <w:szCs w:val="21"/>
        </w:rPr>
      </w:pPr>
      <w:r>
        <w:rPr>
          <w:rFonts w:hint="eastAsia" w:ascii="宋体" w:hAnsi="宋体"/>
          <w:szCs w:val="21"/>
        </w:rPr>
        <w:t>　　附录B　客户提供的职员、设备、设施和其他人员的服务；</w:t>
      </w:r>
    </w:p>
    <w:p>
      <w:pPr>
        <w:spacing w:afterLines="50" w:line="276" w:lineRule="auto"/>
        <w:rPr>
          <w:rFonts w:ascii="宋体" w:hAnsi="宋体"/>
          <w:szCs w:val="21"/>
        </w:rPr>
      </w:pPr>
      <w:r>
        <w:rPr>
          <w:rFonts w:hint="eastAsia" w:ascii="宋体" w:hAnsi="宋体"/>
          <w:szCs w:val="21"/>
        </w:rPr>
        <w:t>　　附录C　报酬和支付</w:t>
      </w:r>
    </w:p>
    <w:p>
      <w:pPr>
        <w:spacing w:afterLines="50" w:line="276" w:lineRule="auto"/>
        <w:rPr>
          <w:rFonts w:ascii="宋体" w:hAnsi="宋体"/>
          <w:szCs w:val="21"/>
        </w:rPr>
      </w:pPr>
      <w:r>
        <w:rPr>
          <w:rFonts w:hint="eastAsia" w:ascii="宋体" w:hAnsi="宋体"/>
          <w:szCs w:val="21"/>
        </w:rPr>
        <w:t>　　3．5　在实施过程中共同签署的补充和修正文件。</w:t>
      </w:r>
    </w:p>
    <w:p>
      <w:pPr>
        <w:spacing w:afterLines="50" w:line="276" w:lineRule="auto"/>
        <w:rPr>
          <w:rFonts w:ascii="宋体" w:hAnsi="宋体"/>
          <w:szCs w:val="21"/>
        </w:rPr>
      </w:pPr>
      <w:r>
        <w:rPr>
          <w:rFonts w:hint="eastAsia" w:ascii="宋体" w:hAnsi="宋体"/>
          <w:szCs w:val="21"/>
        </w:rPr>
        <w:t>　　四、鉴于客户按下文规定向工程咨询单位的各项支付，工程咨询单位承诺按照本协议书的规定，承担附录A中议定范围内的咨询服务。</w:t>
      </w:r>
    </w:p>
    <w:p>
      <w:pPr>
        <w:spacing w:afterLines="50" w:line="276" w:lineRule="auto"/>
        <w:rPr>
          <w:rFonts w:ascii="宋体" w:hAnsi="宋体"/>
          <w:szCs w:val="21"/>
        </w:rPr>
      </w:pPr>
      <w:r>
        <w:rPr>
          <w:rFonts w:hint="eastAsia" w:ascii="宋体" w:hAnsi="宋体"/>
          <w:szCs w:val="21"/>
        </w:rPr>
        <w:t>　　五、鉴于工程咨询单位按上文规定履行咨询服务，客户承诺按照本协议书规定的期限、方式、币种，向工程咨询单位支付协议规定应支付的款项，作为履行服务的报酬。</w:t>
      </w:r>
    </w:p>
    <w:p>
      <w:pPr>
        <w:spacing w:afterLines="50" w:line="276" w:lineRule="auto"/>
        <w:rPr>
          <w:rFonts w:ascii="宋体" w:hAnsi="宋体"/>
          <w:szCs w:val="21"/>
        </w:rPr>
      </w:pPr>
      <w:r>
        <w:rPr>
          <w:rFonts w:hint="eastAsia" w:ascii="宋体" w:hAnsi="宋体"/>
          <w:szCs w:val="21"/>
        </w:rPr>
        <w:t>　　六、本协议书正本一式两份，具有同等法律效力，双方各执一份。副本_________份，各执_________份。本协议书经双方代表签字并加盖单位公章后生效。</w:t>
      </w:r>
    </w:p>
    <w:p>
      <w:pPr>
        <w:spacing w:afterLines="50" w:line="276" w:lineRule="auto"/>
        <w:rPr>
          <w:rFonts w:ascii="宋体" w:hAnsi="宋体"/>
          <w:szCs w:val="21"/>
        </w:rPr>
      </w:pPr>
    </w:p>
    <w:p>
      <w:pPr>
        <w:spacing w:afterLines="50" w:line="276" w:lineRule="auto"/>
        <w:jc w:val="center"/>
        <w:rPr>
          <w:rFonts w:ascii="宋体" w:hAnsi="宋体"/>
          <w:b/>
          <w:szCs w:val="21"/>
        </w:rPr>
      </w:pPr>
      <w:r>
        <w:rPr>
          <w:rFonts w:hint="eastAsia" w:ascii="宋体" w:hAnsi="宋体"/>
          <w:b/>
          <w:szCs w:val="21"/>
        </w:rPr>
        <w:t>第二章　工程咨询服务协议书通用条件</w:t>
      </w:r>
    </w:p>
    <w:p>
      <w:pPr>
        <w:spacing w:afterLines="50" w:line="276" w:lineRule="auto"/>
        <w:rPr>
          <w:rFonts w:ascii="宋体" w:hAnsi="宋体"/>
          <w:b/>
          <w:szCs w:val="21"/>
        </w:rPr>
      </w:pPr>
      <w:r>
        <w:rPr>
          <w:rFonts w:hint="eastAsia" w:ascii="宋体" w:hAnsi="宋体"/>
          <w:szCs w:val="21"/>
        </w:rPr>
        <w:t>　　</w:t>
      </w:r>
      <w:r>
        <w:rPr>
          <w:rFonts w:hint="eastAsia" w:ascii="宋体" w:hAnsi="宋体"/>
          <w:b/>
          <w:szCs w:val="21"/>
        </w:rPr>
        <w:t>一、词语定义</w:t>
      </w:r>
    </w:p>
    <w:p>
      <w:pPr>
        <w:spacing w:afterLines="50" w:line="276" w:lineRule="auto"/>
        <w:rPr>
          <w:rFonts w:ascii="宋体" w:hAnsi="宋体"/>
          <w:szCs w:val="21"/>
        </w:rPr>
      </w:pPr>
      <w:r>
        <w:rPr>
          <w:rFonts w:hint="eastAsia" w:ascii="宋体" w:hAnsi="宋体"/>
          <w:szCs w:val="21"/>
        </w:rPr>
        <w:t>　　下列词语，除上下文另有规定的以外，具有下列含义：</w:t>
      </w:r>
    </w:p>
    <w:p>
      <w:pPr>
        <w:spacing w:afterLines="50" w:line="276" w:lineRule="auto"/>
        <w:rPr>
          <w:rFonts w:ascii="宋体" w:hAnsi="宋体"/>
          <w:szCs w:val="21"/>
        </w:rPr>
      </w:pPr>
      <w:r>
        <w:rPr>
          <w:rFonts w:hint="eastAsia" w:ascii="宋体" w:hAnsi="宋体"/>
          <w:szCs w:val="21"/>
        </w:rPr>
        <w:t>　　1．1　“项目”是指本协议书专用条件中指定的，并为之提供咨询服务的项目。</w:t>
      </w:r>
    </w:p>
    <w:p>
      <w:pPr>
        <w:spacing w:afterLines="50" w:line="276" w:lineRule="auto"/>
        <w:rPr>
          <w:rFonts w:ascii="宋体" w:hAnsi="宋体"/>
          <w:szCs w:val="21"/>
        </w:rPr>
      </w:pPr>
      <w:r>
        <w:rPr>
          <w:rFonts w:hint="eastAsia" w:ascii="宋体" w:hAnsi="宋体"/>
          <w:szCs w:val="21"/>
        </w:rPr>
        <w:t>　　1．2　“服务”是指工程咨询单位根据本协议书所提供的服务，包括正常的服务、附加的服务和额外的服务。</w:t>
      </w:r>
    </w:p>
    <w:p>
      <w:pPr>
        <w:spacing w:afterLines="50" w:line="276" w:lineRule="auto"/>
        <w:rPr>
          <w:rFonts w:ascii="宋体" w:hAnsi="宋体"/>
          <w:szCs w:val="21"/>
        </w:rPr>
      </w:pPr>
      <w:r>
        <w:rPr>
          <w:rFonts w:hint="eastAsia" w:ascii="宋体" w:hAnsi="宋体"/>
          <w:szCs w:val="21"/>
        </w:rPr>
        <w:t>　 （1）“正常服务”是指附录A中列出的各项正常服务。</w:t>
      </w:r>
    </w:p>
    <w:p>
      <w:pPr>
        <w:spacing w:afterLines="50" w:line="276" w:lineRule="auto"/>
        <w:rPr>
          <w:rFonts w:ascii="宋体" w:hAnsi="宋体"/>
          <w:szCs w:val="21"/>
        </w:rPr>
      </w:pPr>
      <w:r>
        <w:rPr>
          <w:rFonts w:hint="eastAsia" w:ascii="宋体" w:hAnsi="宋体"/>
          <w:szCs w:val="21"/>
        </w:rPr>
        <w:t>　　（2）“附加服务”是指附录A中列出的各项附加服务，以及经双方书面协议，在正常服务之外的附加服务。</w:t>
      </w:r>
    </w:p>
    <w:p>
      <w:pPr>
        <w:spacing w:afterLines="50" w:line="276" w:lineRule="auto"/>
        <w:rPr>
          <w:rFonts w:ascii="宋体" w:hAnsi="宋体"/>
          <w:szCs w:val="21"/>
        </w:rPr>
      </w:pPr>
      <w:r>
        <w:rPr>
          <w:rFonts w:hint="eastAsia" w:ascii="宋体" w:hAnsi="宋体"/>
          <w:szCs w:val="21"/>
        </w:rPr>
        <w:t>　 （3）“额外服务”是指不属于正常服务和附加服务，但根据协议书第7．9条的规定，工程咨询单位必须履行的服务。</w:t>
      </w:r>
    </w:p>
    <w:p>
      <w:pPr>
        <w:spacing w:afterLines="50" w:line="276" w:lineRule="auto"/>
        <w:rPr>
          <w:rFonts w:ascii="宋体" w:hAnsi="宋体"/>
          <w:szCs w:val="21"/>
        </w:rPr>
      </w:pPr>
      <w:r>
        <w:rPr>
          <w:rFonts w:hint="eastAsia" w:ascii="宋体" w:hAnsi="宋体"/>
          <w:szCs w:val="21"/>
        </w:rPr>
        <w:t>　　1．3　“工程”是指为完成项目所实施的永久性工程，包括提供给客户的设备、设施及其他物品。</w:t>
      </w:r>
    </w:p>
    <w:p>
      <w:pPr>
        <w:spacing w:afterLines="50" w:line="276" w:lineRule="auto"/>
        <w:rPr>
          <w:rFonts w:ascii="宋体" w:hAnsi="宋体"/>
          <w:szCs w:val="21"/>
        </w:rPr>
      </w:pPr>
      <w:r>
        <w:rPr>
          <w:rFonts w:hint="eastAsia" w:ascii="宋体" w:hAnsi="宋体"/>
          <w:szCs w:val="21"/>
        </w:rPr>
        <w:t>　　1．4　“客户”是本协议书中所指的、聘用工程咨询单位的一方，及其合法继承人和允许的受让人。</w:t>
      </w:r>
    </w:p>
    <w:p>
      <w:pPr>
        <w:spacing w:afterLines="50" w:line="276" w:lineRule="auto"/>
        <w:rPr>
          <w:rFonts w:ascii="宋体" w:hAnsi="宋体"/>
          <w:szCs w:val="21"/>
        </w:rPr>
      </w:pPr>
      <w:r>
        <w:rPr>
          <w:rFonts w:hint="eastAsia" w:ascii="宋体" w:hAnsi="宋体"/>
          <w:szCs w:val="21"/>
        </w:rPr>
        <w:t>　　1．5　“工程咨询单位”是本协议书中所指的、受客户聘用提供服务的一方，及其合法继承人和允许的受让人。</w:t>
      </w:r>
    </w:p>
    <w:p>
      <w:pPr>
        <w:spacing w:afterLines="50" w:line="276" w:lineRule="auto"/>
        <w:rPr>
          <w:rFonts w:ascii="宋体" w:hAnsi="宋体"/>
          <w:szCs w:val="21"/>
        </w:rPr>
      </w:pPr>
      <w:r>
        <w:rPr>
          <w:rFonts w:hint="eastAsia" w:ascii="宋体" w:hAnsi="宋体"/>
          <w:szCs w:val="21"/>
        </w:rPr>
        <w:t>　　1．6　“第三方”是指客户、工程咨询单位以外的其他有关当事方或法人实体。</w:t>
      </w:r>
    </w:p>
    <w:p>
      <w:pPr>
        <w:spacing w:afterLines="50" w:line="276" w:lineRule="auto"/>
        <w:rPr>
          <w:rFonts w:ascii="宋体" w:hAnsi="宋体"/>
          <w:szCs w:val="21"/>
        </w:rPr>
      </w:pPr>
      <w:r>
        <w:rPr>
          <w:rFonts w:hint="eastAsia" w:ascii="宋体" w:hAnsi="宋体"/>
          <w:szCs w:val="21"/>
        </w:rPr>
        <w:t>　　1．7　“协议书”是指由工程咨询服务协议书通用和专用条件，附录A（服务范围）、附录B（客户提供的职员、设备、设施和其他人员服务）、附录C（报酬和支付），委托函、中标函和正式协议书（如果已签订），以及其他双方共同签署的补充和修正文件等组成的文件。</w:t>
      </w:r>
    </w:p>
    <w:p>
      <w:pPr>
        <w:spacing w:afterLines="50" w:line="276" w:lineRule="auto"/>
        <w:rPr>
          <w:rFonts w:ascii="宋体" w:hAnsi="宋体"/>
          <w:szCs w:val="21"/>
        </w:rPr>
      </w:pPr>
      <w:r>
        <w:rPr>
          <w:rFonts w:hint="eastAsia" w:ascii="宋体" w:hAnsi="宋体"/>
          <w:szCs w:val="21"/>
        </w:rPr>
        <w:t>　　1．8　“合同”是指与本协议书委托的工程咨询服务有关的，客户与任何第三方签字的合同。</w:t>
      </w:r>
    </w:p>
    <w:p>
      <w:pPr>
        <w:spacing w:afterLines="50" w:line="276" w:lineRule="auto"/>
        <w:rPr>
          <w:rFonts w:ascii="宋体" w:hAnsi="宋体"/>
          <w:szCs w:val="21"/>
        </w:rPr>
      </w:pPr>
      <w:r>
        <w:rPr>
          <w:rFonts w:hint="eastAsia" w:ascii="宋体" w:hAnsi="宋体"/>
          <w:szCs w:val="21"/>
        </w:rPr>
        <w:t>　　1．9　“日”是指从任何一个午夜至下一个午夜的时间段。</w:t>
      </w:r>
    </w:p>
    <w:p>
      <w:pPr>
        <w:spacing w:afterLines="50" w:line="276" w:lineRule="auto"/>
        <w:rPr>
          <w:rFonts w:ascii="宋体" w:hAnsi="宋体"/>
          <w:szCs w:val="21"/>
        </w:rPr>
      </w:pPr>
      <w:r>
        <w:rPr>
          <w:rFonts w:hint="eastAsia" w:ascii="宋体" w:hAnsi="宋体"/>
          <w:szCs w:val="21"/>
        </w:rPr>
        <w:t>　　1．10　“月”是指根据公历从一个月份中任何一天开始的一个月时间段。</w:t>
      </w:r>
    </w:p>
    <w:p>
      <w:pPr>
        <w:spacing w:afterLines="50" w:line="276" w:lineRule="auto"/>
        <w:rPr>
          <w:rFonts w:ascii="宋体" w:hAnsi="宋体"/>
          <w:b/>
          <w:szCs w:val="21"/>
        </w:rPr>
      </w:pPr>
      <w:r>
        <w:rPr>
          <w:rFonts w:hint="eastAsia" w:ascii="宋体" w:hAnsi="宋体"/>
          <w:szCs w:val="21"/>
        </w:rPr>
        <w:t>　　</w:t>
      </w:r>
      <w:r>
        <w:rPr>
          <w:rFonts w:hint="eastAsia" w:ascii="宋体" w:hAnsi="宋体"/>
          <w:b/>
          <w:szCs w:val="21"/>
        </w:rPr>
        <w:t>二、工程咨询单位的义务</w:t>
      </w:r>
    </w:p>
    <w:p>
      <w:pPr>
        <w:spacing w:afterLines="50" w:line="276" w:lineRule="auto"/>
        <w:rPr>
          <w:rFonts w:ascii="宋体" w:hAnsi="宋体"/>
          <w:szCs w:val="21"/>
        </w:rPr>
      </w:pPr>
      <w:r>
        <w:rPr>
          <w:rFonts w:hint="eastAsia" w:ascii="宋体" w:hAnsi="宋体"/>
          <w:szCs w:val="21"/>
        </w:rPr>
        <w:t>　　2．1　服务范围：工程咨询单位应提供的服务范围见附录A。</w:t>
      </w:r>
    </w:p>
    <w:p>
      <w:pPr>
        <w:spacing w:afterLines="50" w:line="276" w:lineRule="auto"/>
        <w:rPr>
          <w:rFonts w:ascii="宋体" w:hAnsi="宋体"/>
          <w:szCs w:val="21"/>
        </w:rPr>
      </w:pPr>
      <w:r>
        <w:rPr>
          <w:rFonts w:hint="eastAsia" w:ascii="宋体" w:hAnsi="宋体"/>
          <w:szCs w:val="21"/>
        </w:rPr>
        <w:t>　　2．2　工程咨询单位提供的服务包括正常的服务、附加的服务和额外的服务。</w:t>
      </w:r>
    </w:p>
    <w:p>
      <w:pPr>
        <w:spacing w:afterLines="50" w:line="276" w:lineRule="auto"/>
        <w:rPr>
          <w:rFonts w:ascii="宋体" w:hAnsi="宋体"/>
          <w:szCs w:val="21"/>
        </w:rPr>
      </w:pPr>
      <w:r>
        <w:rPr>
          <w:rFonts w:hint="eastAsia" w:ascii="宋体" w:hAnsi="宋体"/>
          <w:szCs w:val="21"/>
        </w:rPr>
        <w:t>　　2．3　认真地尽职尽责和行使职权：</w:t>
      </w:r>
    </w:p>
    <w:p>
      <w:pPr>
        <w:spacing w:afterLines="50" w:line="276" w:lineRule="auto"/>
        <w:rPr>
          <w:rFonts w:ascii="宋体" w:hAnsi="宋体"/>
          <w:szCs w:val="21"/>
        </w:rPr>
      </w:pPr>
      <w:r>
        <w:rPr>
          <w:rFonts w:hint="eastAsia" w:ascii="宋体" w:hAnsi="宋体"/>
          <w:szCs w:val="21"/>
        </w:rPr>
        <w:t>　　（1）工程咨询单位在履行本协议书规定的义务时，要认真贯彻国家有关法律、法规和政策，为国家的利益和客户的合法利益，应用合理的技能，谨慎而勤奋地工作。</w:t>
      </w:r>
    </w:p>
    <w:p>
      <w:pPr>
        <w:spacing w:afterLines="50" w:line="276" w:lineRule="auto"/>
        <w:rPr>
          <w:rFonts w:ascii="宋体" w:hAnsi="宋体"/>
          <w:szCs w:val="21"/>
        </w:rPr>
      </w:pPr>
      <w:r>
        <w:rPr>
          <w:rFonts w:hint="eastAsia" w:ascii="宋体" w:hAnsi="宋体"/>
          <w:szCs w:val="21"/>
        </w:rPr>
        <w:t>　　（2）根据客户与第三方签订的合同的授权或要求，行使权力或履行职责时，工程咨询单位应：</w:t>
      </w:r>
    </w:p>
    <w:p>
      <w:pPr>
        <w:spacing w:afterLines="50" w:line="276" w:lineRule="auto"/>
        <w:rPr>
          <w:rFonts w:ascii="宋体" w:hAnsi="宋体"/>
          <w:szCs w:val="21"/>
        </w:rPr>
      </w:pPr>
      <w:r>
        <w:rPr>
          <w:rFonts w:hint="eastAsia" w:ascii="宋体" w:hAnsi="宋体"/>
          <w:szCs w:val="21"/>
        </w:rPr>
        <w:t xml:space="preserve">    （a）根据合同进行工作。合同中上述权力和职责的详细规定，应在本协议书附录A中加以说明，或以书面的形式，另行商得工程咨询单位同意。</w:t>
      </w:r>
    </w:p>
    <w:p>
      <w:pPr>
        <w:spacing w:afterLines="50" w:line="276" w:lineRule="auto"/>
        <w:rPr>
          <w:rFonts w:ascii="宋体" w:hAnsi="宋体"/>
          <w:szCs w:val="21"/>
        </w:rPr>
      </w:pPr>
      <w:r>
        <w:rPr>
          <w:rFonts w:hint="eastAsia" w:ascii="宋体" w:hAnsi="宋体"/>
          <w:szCs w:val="21"/>
        </w:rPr>
        <w:t xml:space="preserve">    （b）在客户和第三方之间提供证明、行使决定权或处理权时，不是作为仲裁人，而是作为独立的专业人员，依据自己的专业技能和判断，公正地进行工作。</w:t>
      </w:r>
    </w:p>
    <w:p>
      <w:pPr>
        <w:spacing w:afterLines="50" w:line="276" w:lineRule="auto"/>
        <w:rPr>
          <w:rFonts w:ascii="宋体" w:hAnsi="宋体"/>
          <w:szCs w:val="21"/>
        </w:rPr>
      </w:pPr>
      <w:r>
        <w:rPr>
          <w:rFonts w:hint="eastAsia" w:ascii="宋体" w:hAnsi="宋体"/>
          <w:szCs w:val="21"/>
        </w:rPr>
        <w:t xml:space="preserve">    （c）在变更任何第三方的义务时，对于可能对费用或质量或时间有重大影响的任何变更，须事先得到客户的批准（发生紧急情况除外，但事后工程咨询单位应尽快通知客户）。</w:t>
      </w:r>
    </w:p>
    <w:p>
      <w:pPr>
        <w:spacing w:afterLines="50" w:line="276" w:lineRule="auto"/>
        <w:rPr>
          <w:rFonts w:ascii="宋体" w:hAnsi="宋体"/>
          <w:szCs w:val="21"/>
        </w:rPr>
      </w:pPr>
      <w:r>
        <w:rPr>
          <w:rFonts w:hint="eastAsia" w:ascii="宋体" w:hAnsi="宋体"/>
          <w:szCs w:val="21"/>
        </w:rPr>
        <w:t>　　2．4　客户的财产</w:t>
      </w:r>
    </w:p>
    <w:p>
      <w:pPr>
        <w:spacing w:afterLines="50" w:line="276" w:lineRule="auto"/>
        <w:ind w:firstLine="480"/>
        <w:rPr>
          <w:rFonts w:ascii="宋体" w:hAnsi="宋体"/>
          <w:szCs w:val="21"/>
        </w:rPr>
      </w:pPr>
      <w:r>
        <w:rPr>
          <w:rFonts w:hint="eastAsia" w:ascii="宋体" w:hAnsi="宋体"/>
          <w:szCs w:val="21"/>
        </w:rPr>
        <w:t>工程咨询单位使用的由客户提供或支付费用的物品，属于客户的财产。当服务完成或终止时，工程咨询单位应将尚未消费的物品库存清单提交给客户，并按客户的指示移交此类物品。此项工作应视为附加的服务。</w:t>
      </w:r>
    </w:p>
    <w:p>
      <w:pPr>
        <w:spacing w:afterLines="50" w:line="276" w:lineRule="auto"/>
        <w:rPr>
          <w:rFonts w:ascii="宋体" w:hAnsi="宋体"/>
          <w:b/>
          <w:szCs w:val="21"/>
        </w:rPr>
      </w:pPr>
      <w:r>
        <w:rPr>
          <w:rFonts w:hint="eastAsia" w:ascii="宋体" w:hAnsi="宋体"/>
          <w:szCs w:val="21"/>
        </w:rPr>
        <w:t>　</w:t>
      </w:r>
      <w:r>
        <w:rPr>
          <w:rFonts w:hint="eastAsia" w:ascii="宋体" w:hAnsi="宋体"/>
          <w:b/>
          <w:szCs w:val="21"/>
        </w:rPr>
        <w:t>　三、客户的义务</w:t>
      </w:r>
    </w:p>
    <w:p>
      <w:pPr>
        <w:spacing w:afterLines="50" w:line="276" w:lineRule="auto"/>
        <w:rPr>
          <w:rFonts w:ascii="宋体" w:hAnsi="宋体"/>
          <w:szCs w:val="21"/>
        </w:rPr>
      </w:pPr>
      <w:r>
        <w:rPr>
          <w:rFonts w:hint="eastAsia" w:ascii="宋体" w:hAnsi="宋体"/>
          <w:szCs w:val="21"/>
        </w:rPr>
        <w:t>　　3．1　客户应在不耽误服务的合理时间内，免费向工程咨询单位提供他能获取的、与服务有关的一切资料。</w:t>
      </w:r>
    </w:p>
    <w:p>
      <w:pPr>
        <w:spacing w:afterLines="50" w:line="276" w:lineRule="auto"/>
        <w:rPr>
          <w:rFonts w:ascii="宋体" w:hAnsi="宋体"/>
          <w:szCs w:val="21"/>
        </w:rPr>
      </w:pPr>
      <w:r>
        <w:rPr>
          <w:rFonts w:hint="eastAsia" w:ascii="宋体" w:hAnsi="宋体"/>
          <w:szCs w:val="21"/>
        </w:rPr>
        <w:t>　　3．2　客户应在双方商定的合理的时间内，就工程咨询单位以书面形式提交给客户的一切事宜，作出书面决定和答复。</w:t>
      </w:r>
    </w:p>
    <w:p>
      <w:pPr>
        <w:spacing w:afterLines="50" w:line="276" w:lineRule="auto"/>
        <w:rPr>
          <w:rFonts w:ascii="宋体" w:hAnsi="宋体"/>
          <w:szCs w:val="21"/>
        </w:rPr>
      </w:pPr>
      <w:r>
        <w:rPr>
          <w:rFonts w:hint="eastAsia" w:ascii="宋体" w:hAnsi="宋体"/>
          <w:szCs w:val="21"/>
        </w:rPr>
        <w:t>　　3．3　客户应负责咨询服务所涉及的所有外部关系的协调，为工程咨询单位履行职责提供外部条件。提供与其他组织相联系的渠道，以便工程咨询单位收集需要的信息。</w:t>
      </w:r>
    </w:p>
    <w:p>
      <w:pPr>
        <w:spacing w:afterLines="50" w:line="276" w:lineRule="auto"/>
        <w:rPr>
          <w:rFonts w:ascii="宋体" w:hAnsi="宋体"/>
          <w:szCs w:val="21"/>
        </w:rPr>
      </w:pPr>
      <w:r>
        <w:rPr>
          <w:rFonts w:hint="eastAsia" w:ascii="宋体" w:hAnsi="宋体"/>
          <w:szCs w:val="21"/>
        </w:rPr>
        <w:t>　　3．4　客户应尽其所能对工程咨询单位的人员以及下属提供如下协助：</w:t>
      </w:r>
    </w:p>
    <w:p>
      <w:pPr>
        <w:spacing w:afterLines="50" w:line="276" w:lineRule="auto"/>
        <w:rPr>
          <w:rFonts w:ascii="宋体" w:hAnsi="宋体"/>
          <w:szCs w:val="21"/>
        </w:rPr>
      </w:pPr>
      <w:r>
        <w:rPr>
          <w:rFonts w:hint="eastAsia" w:ascii="宋体" w:hAnsi="宋体"/>
          <w:szCs w:val="21"/>
        </w:rPr>
        <w:t>　　（1）提供入境、居留、工作和出境所需的文件；</w:t>
      </w:r>
    </w:p>
    <w:p>
      <w:pPr>
        <w:spacing w:afterLines="50" w:line="276" w:lineRule="auto"/>
        <w:rPr>
          <w:rFonts w:ascii="宋体" w:hAnsi="宋体"/>
          <w:szCs w:val="21"/>
        </w:rPr>
      </w:pPr>
      <w:r>
        <w:rPr>
          <w:rFonts w:hint="eastAsia" w:ascii="宋体" w:hAnsi="宋体"/>
          <w:szCs w:val="21"/>
        </w:rPr>
        <w:t>　　（2）提供服务所需要的畅通无阻的渠道；</w:t>
      </w:r>
    </w:p>
    <w:p>
      <w:pPr>
        <w:spacing w:afterLines="50" w:line="276" w:lineRule="auto"/>
        <w:rPr>
          <w:rFonts w:ascii="宋体" w:hAnsi="宋体"/>
          <w:szCs w:val="21"/>
        </w:rPr>
      </w:pPr>
      <w:r>
        <w:rPr>
          <w:rFonts w:hint="eastAsia" w:ascii="宋体" w:hAnsi="宋体"/>
          <w:szCs w:val="21"/>
        </w:rPr>
        <w:t>　　（3）个人财产和服务所需物品的进口、出口，以及海关结关；</w:t>
      </w:r>
    </w:p>
    <w:p>
      <w:pPr>
        <w:spacing w:afterLines="50" w:line="276" w:lineRule="auto"/>
        <w:rPr>
          <w:rFonts w:ascii="宋体" w:hAnsi="宋体"/>
          <w:szCs w:val="21"/>
        </w:rPr>
      </w:pPr>
      <w:r>
        <w:rPr>
          <w:rFonts w:hint="eastAsia" w:ascii="宋体" w:hAnsi="宋体"/>
          <w:szCs w:val="21"/>
        </w:rPr>
        <w:t>　　（4）发生意外事件时的遣返；</w:t>
      </w:r>
    </w:p>
    <w:p>
      <w:pPr>
        <w:spacing w:afterLines="50" w:line="276" w:lineRule="auto"/>
        <w:rPr>
          <w:rFonts w:ascii="宋体" w:hAnsi="宋体"/>
          <w:szCs w:val="21"/>
        </w:rPr>
      </w:pPr>
      <w:r>
        <w:rPr>
          <w:rFonts w:hint="eastAsia" w:ascii="宋体" w:hAnsi="宋体"/>
          <w:szCs w:val="21"/>
        </w:rPr>
        <w:t>　　（5）允许工程咨询单位及其人员为服务目的和个人使用，将外币汇入项目所在国或工作所在地，以及将履行服务中所赚外币汇出项目所在国或工作所在地的手续。</w:t>
      </w:r>
    </w:p>
    <w:p>
      <w:pPr>
        <w:spacing w:afterLines="50" w:line="276" w:lineRule="auto"/>
        <w:rPr>
          <w:rFonts w:ascii="宋体" w:hAnsi="宋体"/>
          <w:szCs w:val="21"/>
        </w:rPr>
      </w:pPr>
      <w:r>
        <w:rPr>
          <w:rFonts w:hint="eastAsia" w:ascii="宋体" w:hAnsi="宋体"/>
          <w:szCs w:val="21"/>
        </w:rPr>
        <w:t>　　（6）工程咨询单位为客户项目出境考察时，除制装费外，其他一切费用应由客户负担。</w:t>
      </w:r>
    </w:p>
    <w:p>
      <w:pPr>
        <w:spacing w:afterLines="50" w:line="276" w:lineRule="auto"/>
        <w:rPr>
          <w:rFonts w:ascii="宋体" w:hAnsi="宋体"/>
          <w:szCs w:val="21"/>
        </w:rPr>
      </w:pPr>
      <w:r>
        <w:rPr>
          <w:rFonts w:hint="eastAsia" w:ascii="宋体" w:hAnsi="宋体"/>
          <w:szCs w:val="21"/>
        </w:rPr>
        <w:t>　　3．5　为了服务的需要，客户应免费向工程咨询单位提供附录B所规定的设备和设施。</w:t>
      </w:r>
    </w:p>
    <w:p>
      <w:pPr>
        <w:spacing w:afterLines="50" w:line="276" w:lineRule="auto"/>
        <w:ind w:firstLine="420" w:firstLineChars="200"/>
        <w:rPr>
          <w:rFonts w:ascii="宋体" w:hAnsi="宋体"/>
          <w:szCs w:val="21"/>
        </w:rPr>
      </w:pPr>
      <w:r>
        <w:rPr>
          <w:rFonts w:hint="eastAsia" w:ascii="宋体" w:hAnsi="宋体"/>
          <w:szCs w:val="21"/>
        </w:rPr>
        <w:t>3．6　在与工程咨询单位协商后，客户应按照附录B的规定，自费从其雇员中为工程咨询单位挑选和提供职员，以及提供其他人员的服务。客户提供的职员在涉及服务时，只应接受工程咨询单位的指示。工程咨询单位应与客户安排的提供其他服务的人员合作，但不对此类人员或他们的行为负责。</w:t>
      </w:r>
    </w:p>
    <w:p>
      <w:pPr>
        <w:spacing w:afterLines="50" w:line="276" w:lineRule="auto"/>
        <w:rPr>
          <w:rFonts w:ascii="宋体" w:hAnsi="宋体"/>
          <w:b/>
          <w:szCs w:val="21"/>
        </w:rPr>
      </w:pPr>
      <w:r>
        <w:rPr>
          <w:rFonts w:hint="eastAsia" w:ascii="宋体" w:hAnsi="宋体"/>
          <w:szCs w:val="21"/>
        </w:rPr>
        <w:t>　</w:t>
      </w:r>
      <w:r>
        <w:rPr>
          <w:rFonts w:hint="eastAsia" w:ascii="宋体" w:hAnsi="宋体"/>
          <w:b/>
          <w:szCs w:val="21"/>
        </w:rPr>
        <w:t>　四、双方代表和职员</w:t>
      </w:r>
    </w:p>
    <w:p>
      <w:pPr>
        <w:spacing w:afterLines="50" w:line="276" w:lineRule="auto"/>
        <w:rPr>
          <w:rFonts w:ascii="宋体" w:hAnsi="宋体"/>
          <w:szCs w:val="21"/>
        </w:rPr>
      </w:pPr>
      <w:r>
        <w:rPr>
          <w:rFonts w:hint="eastAsia" w:ascii="宋体" w:hAnsi="宋体"/>
          <w:szCs w:val="21"/>
        </w:rPr>
        <w:t>　　4．1　工程咨询单位和客户，根据协议互相派遣的工作人员，要能胜任本职工作，并互相取得对方认可。如果客户未能按规定提供职员及其他人员的服务，工程咨询单位可自行安排，并作为附加的服务。</w:t>
      </w:r>
    </w:p>
    <w:p>
      <w:pPr>
        <w:spacing w:afterLines="50" w:line="276" w:lineRule="auto"/>
        <w:rPr>
          <w:rFonts w:ascii="宋体" w:hAnsi="宋体"/>
          <w:szCs w:val="21"/>
        </w:rPr>
      </w:pPr>
      <w:r>
        <w:rPr>
          <w:rFonts w:hint="eastAsia" w:ascii="宋体" w:hAnsi="宋体"/>
          <w:szCs w:val="21"/>
        </w:rPr>
        <w:t>　　4．2　为了执行本协议书，每一方应指定一位高级职员作为本方代表。</w:t>
      </w:r>
    </w:p>
    <w:p>
      <w:pPr>
        <w:spacing w:afterLines="50" w:line="276" w:lineRule="auto"/>
        <w:ind w:firstLine="480"/>
        <w:rPr>
          <w:rFonts w:ascii="宋体" w:hAnsi="宋体"/>
          <w:szCs w:val="21"/>
        </w:rPr>
      </w:pPr>
      <w:r>
        <w:rPr>
          <w:rFonts w:hint="eastAsia" w:ascii="宋体" w:hAnsi="宋体"/>
          <w:szCs w:val="21"/>
        </w:rPr>
        <w:t>4．3　如果需要更换任何人员，双方同意后，由任命一方负责安排同等能力人员代替，同时承担更换费用。如果另一方提出更换，应提出书面要求，并须阐述更换理由，如提出的理由不能成立，则提出要求的一方要承担更换费用。</w:t>
      </w:r>
    </w:p>
    <w:p>
      <w:pPr>
        <w:spacing w:afterLines="50" w:line="276" w:lineRule="auto"/>
        <w:rPr>
          <w:rFonts w:ascii="宋体" w:hAnsi="宋体"/>
          <w:b/>
          <w:szCs w:val="21"/>
        </w:rPr>
      </w:pPr>
      <w:r>
        <w:rPr>
          <w:rFonts w:hint="eastAsia" w:ascii="宋体" w:hAnsi="宋体"/>
          <w:szCs w:val="21"/>
        </w:rPr>
        <w:t>　　</w:t>
      </w:r>
      <w:r>
        <w:rPr>
          <w:rFonts w:hint="eastAsia" w:ascii="宋体" w:hAnsi="宋体"/>
          <w:b/>
          <w:szCs w:val="21"/>
        </w:rPr>
        <w:t>五、责任与赔偿</w:t>
      </w:r>
    </w:p>
    <w:p>
      <w:pPr>
        <w:spacing w:afterLines="50" w:line="276" w:lineRule="auto"/>
        <w:rPr>
          <w:rFonts w:ascii="宋体" w:hAnsi="宋体"/>
          <w:szCs w:val="21"/>
        </w:rPr>
      </w:pPr>
      <w:r>
        <w:rPr>
          <w:rFonts w:hint="eastAsia" w:ascii="宋体" w:hAnsi="宋体"/>
          <w:szCs w:val="21"/>
        </w:rPr>
        <w:t>　　5．1　如果确认工程咨询单位违反了2．3（1）条款的规定，客户提出索赔，则工程咨询单位应对由于其违约引起的或与之有关的事宜负责，并向客户赔偿。</w:t>
      </w:r>
    </w:p>
    <w:p>
      <w:pPr>
        <w:spacing w:afterLines="50" w:line="276" w:lineRule="auto"/>
        <w:rPr>
          <w:rFonts w:ascii="宋体" w:hAnsi="宋体"/>
          <w:szCs w:val="21"/>
        </w:rPr>
      </w:pPr>
      <w:r>
        <w:rPr>
          <w:rFonts w:hint="eastAsia" w:ascii="宋体" w:hAnsi="宋体"/>
          <w:szCs w:val="21"/>
        </w:rPr>
        <w:t>　　5．2　如果确认客户违反了对工程咨询单位应尽义务，工程咨询单位提出索赔，则客户应负责向工程咨询单位赔偿。</w:t>
      </w:r>
    </w:p>
    <w:p>
      <w:pPr>
        <w:spacing w:afterLines="50" w:line="276" w:lineRule="auto"/>
        <w:rPr>
          <w:rFonts w:ascii="宋体" w:hAnsi="宋体"/>
          <w:szCs w:val="21"/>
        </w:rPr>
      </w:pPr>
      <w:r>
        <w:rPr>
          <w:rFonts w:hint="eastAsia" w:ascii="宋体" w:hAnsi="宋体"/>
          <w:szCs w:val="21"/>
        </w:rPr>
        <w:t>　　5．3　任何一方对另一方的赔偿，仅限于因违约所造成的可以合理预见的损失或损害数额，而不牵连其他方面。</w:t>
      </w:r>
    </w:p>
    <w:p>
      <w:pPr>
        <w:spacing w:afterLines="50" w:line="276" w:lineRule="auto"/>
        <w:rPr>
          <w:rFonts w:ascii="宋体" w:hAnsi="宋体"/>
          <w:szCs w:val="21"/>
        </w:rPr>
      </w:pPr>
      <w:r>
        <w:rPr>
          <w:rFonts w:hint="eastAsia" w:ascii="宋体" w:hAnsi="宋体"/>
          <w:szCs w:val="21"/>
        </w:rPr>
        <w:t>　　5．4　任何一方向另一方支付的赔偿的最大数额，不能超过本协议书专用条件中规定的最高赔偿数额。如果可能另外要支付的赔偿总额超过应支付的最大数额，则任何一方均应同意放弃对另一方超过部分的索赔。</w:t>
      </w:r>
    </w:p>
    <w:p>
      <w:pPr>
        <w:spacing w:afterLines="50" w:line="276" w:lineRule="auto"/>
        <w:rPr>
          <w:rFonts w:ascii="宋体" w:hAnsi="宋体"/>
          <w:szCs w:val="21"/>
        </w:rPr>
      </w:pPr>
      <w:r>
        <w:rPr>
          <w:rFonts w:hint="eastAsia" w:ascii="宋体" w:hAnsi="宋体"/>
          <w:szCs w:val="21"/>
        </w:rPr>
        <w:t>　　5．5　一方提出索赔要求不能成立时，要完全补偿对方因该索赔要求所导致的各种费用支出。</w:t>
      </w:r>
    </w:p>
    <w:p>
      <w:pPr>
        <w:spacing w:afterLines="50" w:line="276" w:lineRule="auto"/>
        <w:rPr>
          <w:rFonts w:ascii="宋体" w:hAnsi="宋体"/>
          <w:szCs w:val="21"/>
        </w:rPr>
      </w:pPr>
      <w:r>
        <w:rPr>
          <w:rFonts w:hint="eastAsia" w:ascii="宋体" w:hAnsi="宋体"/>
          <w:szCs w:val="21"/>
        </w:rPr>
        <w:t>　　5．6　如果认为任何一方与第三方应共同对另一方负责赔偿，负责赔偿的任何一方所支付的赔偿额，应限于由于其违约所应负责的那一部分比例。</w:t>
      </w:r>
    </w:p>
    <w:p>
      <w:pPr>
        <w:spacing w:afterLines="50" w:line="276" w:lineRule="auto"/>
        <w:rPr>
          <w:rFonts w:ascii="宋体" w:hAnsi="宋体"/>
          <w:szCs w:val="21"/>
        </w:rPr>
      </w:pPr>
      <w:r>
        <w:rPr>
          <w:rFonts w:hint="eastAsia" w:ascii="宋体" w:hAnsi="宋体"/>
          <w:szCs w:val="21"/>
        </w:rPr>
        <w:t>　　5．7　双方必须在本协议书专用条件中规定的时间或法律规定的更早时间之前正式提出索赔，在规定时间之外提供索赔无效。</w:t>
      </w:r>
    </w:p>
    <w:p>
      <w:pPr>
        <w:spacing w:afterLines="50" w:line="276" w:lineRule="auto"/>
        <w:rPr>
          <w:rFonts w:ascii="宋体" w:hAnsi="宋体"/>
          <w:szCs w:val="21"/>
        </w:rPr>
      </w:pPr>
      <w:r>
        <w:rPr>
          <w:rFonts w:hint="eastAsia" w:ascii="宋体" w:hAnsi="宋体"/>
          <w:szCs w:val="21"/>
        </w:rPr>
        <w:t>　　5．8　除因工程咨询单位故意违约或缺乏谨慎而渎职引起的索赔外，客户应保障工程咨询单位免受因客户或第三方提出的其没有保险的、或责任期终止后提出的索赔造成的影响。</w:t>
      </w:r>
    </w:p>
    <w:p>
      <w:pPr>
        <w:spacing w:afterLines="50" w:line="276" w:lineRule="auto"/>
        <w:ind w:firstLine="480"/>
        <w:rPr>
          <w:rFonts w:ascii="宋体" w:hAnsi="宋体"/>
          <w:szCs w:val="21"/>
        </w:rPr>
      </w:pPr>
      <w:r>
        <w:rPr>
          <w:rFonts w:hint="eastAsia" w:ascii="宋体" w:hAnsi="宋体"/>
          <w:szCs w:val="21"/>
        </w:rPr>
        <w:t>5．9　工程咨询单位及其任何职员，在根据协议履行义务中的行为或失职只向客户负责，不应以任何方式向第三方负责。</w:t>
      </w:r>
    </w:p>
    <w:p>
      <w:pPr>
        <w:spacing w:afterLines="50" w:line="276" w:lineRule="auto"/>
        <w:rPr>
          <w:rFonts w:ascii="宋体" w:hAnsi="宋体"/>
          <w:b/>
          <w:szCs w:val="21"/>
        </w:rPr>
      </w:pPr>
      <w:r>
        <w:rPr>
          <w:rFonts w:hint="eastAsia" w:ascii="宋体" w:hAnsi="宋体"/>
          <w:szCs w:val="21"/>
        </w:rPr>
        <w:t>　　</w:t>
      </w:r>
      <w:r>
        <w:rPr>
          <w:rFonts w:hint="eastAsia" w:ascii="宋体" w:hAnsi="宋体"/>
          <w:b/>
          <w:szCs w:val="21"/>
        </w:rPr>
        <w:t>六、工程咨询单位的保险</w:t>
      </w:r>
    </w:p>
    <w:p>
      <w:pPr>
        <w:spacing w:afterLines="50" w:line="276" w:lineRule="auto"/>
        <w:rPr>
          <w:rFonts w:ascii="宋体" w:hAnsi="宋体"/>
          <w:szCs w:val="21"/>
        </w:rPr>
      </w:pPr>
      <w:r>
        <w:rPr>
          <w:rFonts w:hint="eastAsia" w:ascii="宋体" w:hAnsi="宋体"/>
          <w:szCs w:val="21"/>
        </w:rPr>
        <w:t>　　6．1　在保险监督管理委员会规定的范围内，客户可要求工程咨询单位进行以下保险：</w:t>
      </w:r>
    </w:p>
    <w:p>
      <w:pPr>
        <w:spacing w:afterLines="50" w:line="276" w:lineRule="auto"/>
        <w:rPr>
          <w:rFonts w:ascii="宋体" w:hAnsi="宋体"/>
          <w:szCs w:val="21"/>
        </w:rPr>
      </w:pPr>
      <w:r>
        <w:rPr>
          <w:rFonts w:hint="eastAsia" w:ascii="宋体" w:hAnsi="宋体"/>
          <w:szCs w:val="21"/>
        </w:rPr>
        <w:t>　　（1）在允许条件下，对5．1条工程咨询单位的责任进行保险；</w:t>
      </w:r>
    </w:p>
    <w:p>
      <w:pPr>
        <w:spacing w:afterLines="50" w:line="276" w:lineRule="auto"/>
        <w:rPr>
          <w:rFonts w:ascii="宋体" w:hAnsi="宋体"/>
          <w:szCs w:val="21"/>
        </w:rPr>
      </w:pPr>
      <w:r>
        <w:rPr>
          <w:rFonts w:hint="eastAsia" w:ascii="宋体" w:hAnsi="宋体"/>
          <w:szCs w:val="21"/>
        </w:rPr>
        <w:t>　　（2）对公共或第三方的责任进行保险；</w:t>
      </w:r>
    </w:p>
    <w:p>
      <w:pPr>
        <w:spacing w:afterLines="50" w:line="276" w:lineRule="auto"/>
        <w:rPr>
          <w:rFonts w:ascii="宋体" w:hAnsi="宋体"/>
          <w:szCs w:val="21"/>
        </w:rPr>
      </w:pPr>
      <w:r>
        <w:rPr>
          <w:rFonts w:hint="eastAsia" w:ascii="宋体" w:hAnsi="宋体"/>
          <w:szCs w:val="21"/>
        </w:rPr>
        <w:t>　　（3）对客户提供的财产进行保险。</w:t>
      </w:r>
    </w:p>
    <w:p>
      <w:pPr>
        <w:spacing w:afterLines="50" w:line="276" w:lineRule="auto"/>
        <w:ind w:firstLine="480"/>
        <w:rPr>
          <w:rFonts w:ascii="宋体" w:hAnsi="宋体"/>
          <w:szCs w:val="21"/>
        </w:rPr>
      </w:pPr>
      <w:r>
        <w:rPr>
          <w:rFonts w:hint="eastAsia" w:ascii="宋体" w:hAnsi="宋体"/>
          <w:szCs w:val="21"/>
        </w:rPr>
        <w:t>6．2　上述各项保险的费用应由客户负担。</w:t>
      </w:r>
    </w:p>
    <w:p>
      <w:pPr>
        <w:spacing w:afterLines="50" w:line="276" w:lineRule="auto"/>
        <w:rPr>
          <w:rFonts w:ascii="宋体" w:hAnsi="宋体"/>
          <w:b/>
          <w:szCs w:val="21"/>
        </w:rPr>
      </w:pPr>
      <w:r>
        <w:rPr>
          <w:rFonts w:hint="eastAsia" w:ascii="宋体" w:hAnsi="宋体"/>
          <w:szCs w:val="21"/>
        </w:rPr>
        <w:t>　</w:t>
      </w:r>
      <w:r>
        <w:rPr>
          <w:rFonts w:hint="eastAsia" w:ascii="宋体" w:hAnsi="宋体"/>
          <w:b/>
          <w:szCs w:val="21"/>
        </w:rPr>
        <w:t>　七、协议书的开始、完成、变更与终止</w:t>
      </w:r>
    </w:p>
    <w:p>
      <w:pPr>
        <w:spacing w:afterLines="50" w:line="276" w:lineRule="auto"/>
        <w:rPr>
          <w:rFonts w:ascii="宋体" w:hAnsi="宋体"/>
          <w:szCs w:val="21"/>
        </w:rPr>
      </w:pPr>
      <w:r>
        <w:rPr>
          <w:rFonts w:hint="eastAsia" w:ascii="宋体" w:hAnsi="宋体"/>
          <w:szCs w:val="21"/>
        </w:rPr>
        <w:t>　　7．1　本协议书从双方正式签字之日起生效。</w:t>
      </w:r>
    </w:p>
    <w:p>
      <w:pPr>
        <w:spacing w:afterLines="50" w:line="276" w:lineRule="auto"/>
        <w:rPr>
          <w:rFonts w:ascii="宋体" w:hAnsi="宋体"/>
          <w:szCs w:val="21"/>
        </w:rPr>
      </w:pPr>
      <w:r>
        <w:rPr>
          <w:rFonts w:hint="eastAsia" w:ascii="宋体" w:hAnsi="宋体"/>
          <w:szCs w:val="21"/>
        </w:rPr>
        <w:t>　　7．2　在本协议书专用条件中规定的时间或期限内，服务必须开始和完成，但根据双方协议延期的例外。</w:t>
      </w:r>
    </w:p>
    <w:p>
      <w:pPr>
        <w:spacing w:afterLines="50" w:line="276" w:lineRule="auto"/>
        <w:rPr>
          <w:rFonts w:ascii="宋体" w:hAnsi="宋体"/>
          <w:szCs w:val="21"/>
        </w:rPr>
      </w:pPr>
      <w:r>
        <w:rPr>
          <w:rFonts w:hint="eastAsia" w:ascii="宋体" w:hAnsi="宋体"/>
          <w:szCs w:val="21"/>
        </w:rPr>
        <w:t>　　7．3　当客户或工程咨询单位一方提出要求，对方书面同意时，可对本协议进行变更，另签补充协议书。如客户书面要求，工程咨询单位应提交变更服务的建议书，并视为一项附加的服务。</w:t>
      </w:r>
    </w:p>
    <w:p>
      <w:pPr>
        <w:spacing w:afterLines="50" w:line="276" w:lineRule="auto"/>
        <w:rPr>
          <w:rFonts w:ascii="宋体" w:hAnsi="宋体"/>
          <w:szCs w:val="21"/>
        </w:rPr>
      </w:pPr>
      <w:r>
        <w:rPr>
          <w:rFonts w:hint="eastAsia" w:ascii="宋体" w:hAnsi="宋体"/>
          <w:szCs w:val="21"/>
        </w:rPr>
        <w:t>　　7．4　如果客户或其承包商使服务受到拖延，工程咨询单位应将此情况和可能产生的影响通知客户，对导致增加的工作应视为附加的服务，完成服务时间应相应延长。</w:t>
      </w:r>
    </w:p>
    <w:p>
      <w:pPr>
        <w:spacing w:afterLines="50" w:line="276" w:lineRule="auto"/>
        <w:rPr>
          <w:rFonts w:ascii="宋体" w:hAnsi="宋体"/>
          <w:szCs w:val="21"/>
        </w:rPr>
      </w:pPr>
      <w:r>
        <w:rPr>
          <w:rFonts w:hint="eastAsia" w:ascii="宋体" w:hAnsi="宋体"/>
          <w:szCs w:val="21"/>
        </w:rPr>
        <w:t>　　7．5　如果出现非工程咨询单位应负责的情况，造成全部或部分服务不能按时履行时，工程咨询单位应立即通知客户。如由此使某些服务不得已减慢或暂停时，该部分服务完成期限应予延长。对于暂停服务的还应加42天以内的恢复服务期限。</w:t>
      </w:r>
    </w:p>
    <w:p>
      <w:pPr>
        <w:spacing w:afterLines="50" w:line="276" w:lineRule="auto"/>
        <w:rPr>
          <w:rFonts w:ascii="宋体" w:hAnsi="宋体"/>
          <w:szCs w:val="21"/>
        </w:rPr>
      </w:pPr>
      <w:r>
        <w:rPr>
          <w:rFonts w:hint="eastAsia" w:ascii="宋体" w:hAnsi="宋体"/>
          <w:szCs w:val="21"/>
        </w:rPr>
        <w:t>　　7．6　客户至少在56天前通知工程咨询单位全部或部分暂停服务或终止本协议书。工程咨询单位应立即安排停止服务，将开支减至最少。</w:t>
      </w:r>
    </w:p>
    <w:p>
      <w:pPr>
        <w:spacing w:afterLines="50" w:line="276" w:lineRule="auto"/>
        <w:rPr>
          <w:rFonts w:ascii="宋体" w:hAnsi="宋体"/>
          <w:szCs w:val="21"/>
        </w:rPr>
      </w:pPr>
      <w:r>
        <w:rPr>
          <w:rFonts w:hint="eastAsia" w:ascii="宋体" w:hAnsi="宋体"/>
          <w:szCs w:val="21"/>
        </w:rPr>
        <w:t>　　7．7　如果客户认为工程咨询单位无正当理由而不履行其义务时，可通知工程咨询单位要求按期履行服务。如21天内没有收到满意的答复，客户可在第一个通知发出35天内进一步发出书面通知终止本协议书。</w:t>
      </w:r>
    </w:p>
    <w:p>
      <w:pPr>
        <w:spacing w:afterLines="50" w:line="276" w:lineRule="auto"/>
        <w:rPr>
          <w:rFonts w:ascii="宋体" w:hAnsi="宋体"/>
          <w:szCs w:val="21"/>
        </w:rPr>
      </w:pPr>
      <w:r>
        <w:rPr>
          <w:rFonts w:hint="eastAsia" w:ascii="宋体" w:hAnsi="宋体"/>
          <w:szCs w:val="21"/>
        </w:rPr>
        <w:t>　　7．8　工程咨询单位在支付通知单应支付的日期后30天，仍未收到客户未提出书面异议的款项时，或根据7．5、7．6款已暂停服务超过_________天时，可向客户发出通知要求支付。_________天后可发出进一步通知，再过_________天后，可终止本协议书，或在不损害其终止权利情况下，自行暂停或继续暂停全部或部分服务。</w:t>
      </w:r>
    </w:p>
    <w:p>
      <w:pPr>
        <w:spacing w:afterLines="50" w:line="276" w:lineRule="auto"/>
        <w:rPr>
          <w:rFonts w:ascii="宋体" w:hAnsi="宋体"/>
          <w:szCs w:val="21"/>
        </w:rPr>
      </w:pPr>
      <w:r>
        <w:rPr>
          <w:rFonts w:hint="eastAsia" w:ascii="宋体" w:hAnsi="宋体"/>
          <w:szCs w:val="21"/>
        </w:rPr>
        <w:t>　　7．9　当根据7．5款撤销或暂停或恢复服务时，或并非根据7．7款终止本协议书时，除正常的和附加的服务以外，工程咨询单位需做的任何工作或支出的费用应被视为额外的服务。对此，工程咨询单位有权得到所需的额外时间和费用。</w:t>
      </w:r>
    </w:p>
    <w:p>
      <w:pPr>
        <w:spacing w:afterLines="50" w:line="276" w:lineRule="auto"/>
        <w:ind w:firstLine="480"/>
        <w:rPr>
          <w:rFonts w:ascii="宋体" w:hAnsi="宋体"/>
          <w:szCs w:val="21"/>
        </w:rPr>
      </w:pPr>
      <w:r>
        <w:rPr>
          <w:rFonts w:hint="eastAsia" w:ascii="宋体" w:hAnsi="宋体"/>
          <w:szCs w:val="21"/>
        </w:rPr>
        <w:t>7．10　本协议书终止，不应损害和影响各方的权利、责任及索赔。</w:t>
      </w:r>
    </w:p>
    <w:p>
      <w:pPr>
        <w:spacing w:afterLines="50" w:line="276" w:lineRule="auto"/>
        <w:rPr>
          <w:rFonts w:ascii="宋体" w:hAnsi="宋体"/>
          <w:b/>
          <w:szCs w:val="21"/>
        </w:rPr>
      </w:pPr>
      <w:r>
        <w:rPr>
          <w:rFonts w:hint="eastAsia" w:ascii="宋体" w:hAnsi="宋体"/>
          <w:szCs w:val="21"/>
        </w:rPr>
        <w:t>　　</w:t>
      </w:r>
      <w:r>
        <w:rPr>
          <w:rFonts w:hint="eastAsia" w:ascii="宋体" w:hAnsi="宋体"/>
          <w:b/>
          <w:szCs w:val="21"/>
        </w:rPr>
        <w:t>八、支付</w:t>
      </w:r>
    </w:p>
    <w:p>
      <w:pPr>
        <w:spacing w:afterLines="50" w:line="276" w:lineRule="auto"/>
        <w:rPr>
          <w:rFonts w:ascii="宋体" w:hAnsi="宋体"/>
          <w:szCs w:val="21"/>
        </w:rPr>
      </w:pPr>
      <w:r>
        <w:rPr>
          <w:rFonts w:hint="eastAsia" w:ascii="宋体" w:hAnsi="宋体"/>
          <w:szCs w:val="21"/>
        </w:rPr>
        <w:t>　　8．1　正常的服务、附加的服务和额外的服务的报酬，按照本协议书条件和附录C约定的方法计取，并按约定的时间和数额支付。</w:t>
      </w:r>
    </w:p>
    <w:p>
      <w:pPr>
        <w:spacing w:afterLines="50" w:line="276" w:lineRule="auto"/>
        <w:rPr>
          <w:rFonts w:ascii="宋体" w:hAnsi="宋体"/>
          <w:szCs w:val="21"/>
        </w:rPr>
      </w:pPr>
      <w:r>
        <w:rPr>
          <w:rFonts w:hint="eastAsia" w:ascii="宋体" w:hAnsi="宋体"/>
          <w:szCs w:val="21"/>
        </w:rPr>
        <w:t>　　8．2　如果客户在本协议书专用条件中规定的支付期限内未支付服务报酬，自规定支付之日起，应当向工程咨询单位补偿应支付的报酬利息。利息额按规定支付期限最后一日银行贷款利率乘以拖欠酬金时间计算。该利息补偿不影响第7．8款工程咨询单位的权利。</w:t>
      </w:r>
    </w:p>
    <w:p>
      <w:pPr>
        <w:spacing w:afterLines="50" w:line="276" w:lineRule="auto"/>
        <w:rPr>
          <w:rFonts w:ascii="宋体" w:hAnsi="宋体"/>
          <w:szCs w:val="21"/>
        </w:rPr>
      </w:pPr>
      <w:r>
        <w:rPr>
          <w:rFonts w:hint="eastAsia" w:ascii="宋体" w:hAnsi="宋体"/>
          <w:szCs w:val="21"/>
        </w:rPr>
        <w:t>　　8．3　支付报酬所采用的货币币种、汇率由本协议书专用条件约定。</w:t>
      </w:r>
    </w:p>
    <w:p>
      <w:pPr>
        <w:spacing w:afterLines="50" w:line="276" w:lineRule="auto"/>
        <w:rPr>
          <w:rFonts w:ascii="宋体" w:hAnsi="宋体"/>
          <w:szCs w:val="21"/>
        </w:rPr>
      </w:pPr>
      <w:r>
        <w:rPr>
          <w:rFonts w:hint="eastAsia" w:ascii="宋体" w:hAnsi="宋体"/>
          <w:szCs w:val="21"/>
        </w:rPr>
        <w:t>　　8．4　如果客户对工程咨询单位提交的支付通知单中的报酬或部分报酬项目提出异议，应当在收到支付通知单24小时内向工程咨询单位发出异议的通知，但客户不得拖延其他无异议报酬项目的支付。第8．2款的规定适用于最终支付给工程咨询单位的一切有争议的金额。</w:t>
      </w:r>
    </w:p>
    <w:p>
      <w:pPr>
        <w:spacing w:afterLines="50" w:line="276" w:lineRule="auto"/>
        <w:ind w:firstLine="480"/>
        <w:rPr>
          <w:rFonts w:ascii="宋体" w:hAnsi="宋体"/>
          <w:szCs w:val="21"/>
        </w:rPr>
      </w:pPr>
      <w:r>
        <w:rPr>
          <w:rFonts w:hint="eastAsia" w:ascii="宋体" w:hAnsi="宋体"/>
          <w:szCs w:val="21"/>
        </w:rPr>
        <w:t>8．5　除按协议书规定的固定总价支付外，在完成或终止服务后12个月内，客户可在发出通知后不少于7天请一家有声誉的会计师事务所对工程咨询单位申报的任何金额进行审计。</w:t>
      </w:r>
    </w:p>
    <w:p>
      <w:pPr>
        <w:spacing w:afterLines="50" w:line="276" w:lineRule="auto"/>
        <w:rPr>
          <w:rFonts w:ascii="宋体" w:hAnsi="宋体"/>
          <w:b/>
          <w:szCs w:val="21"/>
        </w:rPr>
      </w:pPr>
      <w:r>
        <w:rPr>
          <w:rFonts w:hint="eastAsia" w:ascii="宋体" w:hAnsi="宋体"/>
          <w:szCs w:val="21"/>
        </w:rPr>
        <w:t>　　</w:t>
      </w:r>
      <w:r>
        <w:rPr>
          <w:rFonts w:hint="eastAsia" w:ascii="宋体" w:hAnsi="宋体"/>
          <w:b/>
          <w:szCs w:val="21"/>
        </w:rPr>
        <w:t>九、争端的解决</w:t>
      </w:r>
    </w:p>
    <w:p>
      <w:pPr>
        <w:spacing w:afterLines="50" w:line="276" w:lineRule="auto"/>
        <w:rPr>
          <w:rFonts w:ascii="宋体" w:hAnsi="宋体"/>
          <w:szCs w:val="21"/>
        </w:rPr>
      </w:pPr>
      <w:r>
        <w:rPr>
          <w:rFonts w:hint="eastAsia" w:ascii="宋体" w:hAnsi="宋体"/>
          <w:szCs w:val="21"/>
        </w:rPr>
        <w:t>　　9．1　双方应本着诚信原则协商解决因履行本协议书引起的任何争端或分歧。如在14天或双方商定的其他期间内，未能达成一致，应将争端事项提交调解人进行调解。调解人由双方协商聘请，或向中国工程咨询协会会长或双方同意的其他授权机构申请选派一名调解员。双方应在聘请调解员14天或双方商定的其他期间内，调解员共同商定交流有关资料的计划和将采取的协商步骤。协商应在保密情况下进行。如双方接受调解员的最终建议，就解决争端达成一致意见，应写成书面协议，经双方代表签字后，约束双方遵照执行。如双方在约定期间未达成一致协议，任一方可请调解员提供一份给双方的无约束力的书面意见。除经双方书面同意，调解员的上述意见不能作为随后任何诉讼程序中的证据。调解中，各方作证等支出自行承担，其他费用双方均摊，或按调解员决定分摊。</w:t>
      </w:r>
    </w:p>
    <w:p>
      <w:pPr>
        <w:spacing w:afterLines="50" w:line="276" w:lineRule="auto"/>
        <w:ind w:firstLine="420" w:firstLineChars="200"/>
        <w:rPr>
          <w:rFonts w:ascii="宋体" w:hAnsi="宋体"/>
          <w:szCs w:val="21"/>
        </w:rPr>
      </w:pPr>
      <w:r>
        <w:rPr>
          <w:rFonts w:hint="eastAsia" w:ascii="宋体" w:hAnsi="宋体"/>
          <w:szCs w:val="21"/>
        </w:rPr>
        <w:t>如双方在聘请调解员28天或双方商定的其他期间内未能达成协议，可按9．2条款规定，将争端事项提交仲裁。</w:t>
      </w:r>
    </w:p>
    <w:p>
      <w:pPr>
        <w:spacing w:afterLines="50" w:line="276" w:lineRule="auto"/>
        <w:ind w:firstLine="480"/>
        <w:rPr>
          <w:rFonts w:ascii="宋体" w:hAnsi="宋体"/>
          <w:szCs w:val="21"/>
        </w:rPr>
      </w:pPr>
      <w:r>
        <w:rPr>
          <w:rFonts w:hint="eastAsia" w:ascii="宋体" w:hAnsi="宋体"/>
          <w:szCs w:val="21"/>
        </w:rPr>
        <w:t>9．2　如调解失败，经双方同意，调解员可将双方已协商一致的事项写出记录。争端的其余事项可提交给仲裁员。除调解员将双方一致事项的记录可交给仲裁员外，在聘请仲裁员后，调解员的任务将终止，不再作为仲裁中的证人，也不再提供调解中得出的其他证据。仲裁按照专用条件中的规定进行。双方同意仲裁为终局，同意裁决结果，放弃以任何形式的上述权利。</w:t>
      </w:r>
    </w:p>
    <w:p>
      <w:pPr>
        <w:spacing w:afterLines="50" w:line="276" w:lineRule="auto"/>
        <w:rPr>
          <w:rFonts w:ascii="宋体" w:hAnsi="宋体"/>
          <w:b/>
          <w:szCs w:val="21"/>
        </w:rPr>
      </w:pPr>
      <w:r>
        <w:rPr>
          <w:rFonts w:hint="eastAsia" w:ascii="宋体" w:hAnsi="宋体"/>
          <w:szCs w:val="21"/>
        </w:rPr>
        <w:t>　　</w:t>
      </w:r>
      <w:r>
        <w:rPr>
          <w:rFonts w:hint="eastAsia" w:ascii="宋体" w:hAnsi="宋体"/>
          <w:b/>
          <w:szCs w:val="21"/>
        </w:rPr>
        <w:t>十、其他　　</w:t>
      </w:r>
    </w:p>
    <w:p>
      <w:pPr>
        <w:spacing w:afterLines="50" w:line="276" w:lineRule="auto"/>
        <w:rPr>
          <w:rFonts w:ascii="宋体" w:hAnsi="宋体"/>
          <w:szCs w:val="21"/>
        </w:rPr>
      </w:pPr>
      <w:r>
        <w:rPr>
          <w:rFonts w:hint="eastAsia" w:ascii="宋体" w:hAnsi="宋体"/>
          <w:szCs w:val="21"/>
        </w:rPr>
        <w:t>　　10．1　本协议书的语言及遵循的法律见协议书专用条件的规定。</w:t>
      </w:r>
    </w:p>
    <w:p>
      <w:pPr>
        <w:spacing w:afterLines="50" w:line="276" w:lineRule="auto"/>
        <w:rPr>
          <w:rFonts w:ascii="宋体" w:hAnsi="宋体"/>
          <w:szCs w:val="21"/>
        </w:rPr>
      </w:pPr>
      <w:r>
        <w:rPr>
          <w:rFonts w:hint="eastAsia" w:ascii="宋体" w:hAnsi="宋体"/>
          <w:szCs w:val="21"/>
        </w:rPr>
        <w:t>　　10．2　因国家（本协议书专用条件中指明的工程咨询单位业务总部所在地除外）法律法规变化，引起服务费用和服务持续期的改变，要签字补充协议，调解和修正协议文本，调整商定的报酬和完成时间。</w:t>
      </w:r>
    </w:p>
    <w:p>
      <w:pPr>
        <w:spacing w:afterLines="50" w:line="276" w:lineRule="auto"/>
        <w:rPr>
          <w:rFonts w:ascii="宋体" w:hAnsi="宋体"/>
          <w:szCs w:val="21"/>
        </w:rPr>
      </w:pPr>
      <w:r>
        <w:rPr>
          <w:rFonts w:hint="eastAsia" w:ascii="宋体" w:hAnsi="宋体"/>
          <w:szCs w:val="21"/>
        </w:rPr>
        <w:t>　　10．3　没有对方的同意，客户或工程咨询单位均不得转让本协议书规定的义务。</w:t>
      </w:r>
    </w:p>
    <w:p>
      <w:pPr>
        <w:spacing w:afterLines="50" w:line="276" w:lineRule="auto"/>
        <w:rPr>
          <w:rFonts w:ascii="宋体" w:hAnsi="宋体"/>
          <w:szCs w:val="21"/>
        </w:rPr>
      </w:pPr>
      <w:r>
        <w:rPr>
          <w:rFonts w:hint="eastAsia" w:ascii="宋体" w:hAnsi="宋体"/>
          <w:szCs w:val="21"/>
        </w:rPr>
        <w:t>　　10．4　工程咨询单位对编制的所有文件拥有版权。客户仅有权为本协议书中的工程和其预定的目的使用或复制此类文件，此时不需取得工程咨询单位的许可。当事的双方互相提供的文件资料要严格保密，未经允许，另一方不得向第三方转让、提供版权和所有权，如有违背，要追究法律责任。</w:t>
      </w:r>
    </w:p>
    <w:p>
      <w:pPr>
        <w:spacing w:afterLines="50" w:line="276" w:lineRule="auto"/>
        <w:rPr>
          <w:rFonts w:ascii="宋体" w:hAnsi="宋体"/>
          <w:szCs w:val="21"/>
        </w:rPr>
      </w:pPr>
      <w:r>
        <w:rPr>
          <w:rFonts w:hint="eastAsia" w:ascii="宋体" w:hAnsi="宋体"/>
          <w:szCs w:val="21"/>
        </w:rPr>
        <w:t>　　10．5　除非本协议书专用条件中另有规定，工程咨询单位可单独或与他人合作版有关工程和服务的书籍。但如果在服务完成或终止后二年内出版，则须取得客户批准。</w:t>
      </w:r>
    </w:p>
    <w:p>
      <w:pPr>
        <w:spacing w:afterLines="50" w:line="276" w:lineRule="auto"/>
        <w:rPr>
          <w:rFonts w:ascii="宋体" w:hAnsi="宋体"/>
          <w:szCs w:val="21"/>
        </w:rPr>
      </w:pPr>
      <w:r>
        <w:rPr>
          <w:rFonts w:hint="eastAsia" w:ascii="宋体" w:hAnsi="宋体"/>
          <w:szCs w:val="21"/>
        </w:rPr>
        <w:t>　　10．6　如发现工程咨询单位有以下过失，尽管会按照有关国家或其他司法管辖范围的法律进行处罚，工程咨询单位还将被视为违反本协议2．3（1）条款的规定，客户可根据7．6项的规定终止本协议：</w:t>
      </w:r>
    </w:p>
    <w:p>
      <w:pPr>
        <w:spacing w:afterLines="50" w:line="276" w:lineRule="auto"/>
        <w:rPr>
          <w:rFonts w:ascii="宋体" w:hAnsi="宋体"/>
          <w:szCs w:val="21"/>
        </w:rPr>
      </w:pPr>
      <w:r>
        <w:rPr>
          <w:rFonts w:hint="eastAsia" w:ascii="宋体" w:hAnsi="宋体"/>
          <w:szCs w:val="21"/>
        </w:rPr>
        <w:t>　　（1）为直接或间接影响任何官员或其他人在选聘过程或履行协议过程中的行为或行动，而馈送、接受或索要财物；</w:t>
      </w:r>
    </w:p>
    <w:p>
      <w:pPr>
        <w:spacing w:afterLines="50" w:line="276" w:lineRule="auto"/>
        <w:rPr>
          <w:rFonts w:ascii="宋体" w:hAnsi="宋体"/>
          <w:szCs w:val="21"/>
        </w:rPr>
      </w:pPr>
      <w:r>
        <w:rPr>
          <w:rFonts w:hint="eastAsia" w:ascii="宋体" w:hAnsi="宋体"/>
          <w:szCs w:val="21"/>
        </w:rPr>
        <w:t>　　（2）为影响选聘过程或协议的执行，而谎报事实，给客户造成损失，包括采用合谋办法，以抑制或减小自由、公开竞争的效果。</w:t>
      </w:r>
    </w:p>
    <w:p>
      <w:pPr>
        <w:spacing w:afterLines="50" w:line="276" w:lineRule="auto"/>
        <w:rPr>
          <w:rFonts w:ascii="宋体" w:hAnsi="宋体"/>
          <w:szCs w:val="21"/>
        </w:rPr>
      </w:pPr>
      <w:r>
        <w:rPr>
          <w:rFonts w:hint="eastAsia" w:ascii="宋体" w:hAnsi="宋体"/>
          <w:szCs w:val="21"/>
        </w:rPr>
        <w:t>　　10．7　本协议书的有关通知应为书面的，并在专用条件中写明的地点收到时生效。以书面回执或回函确认。</w:t>
      </w:r>
    </w:p>
    <w:p>
      <w:pPr>
        <w:spacing w:afterLines="50" w:line="276" w:lineRule="auto"/>
        <w:rPr>
          <w:rFonts w:ascii="宋体" w:hAnsi="宋体"/>
          <w:szCs w:val="21"/>
        </w:rPr>
      </w:pPr>
      <w:r>
        <w:rPr>
          <w:rFonts w:hint="eastAsia" w:ascii="宋体" w:hAnsi="宋体"/>
          <w:szCs w:val="21"/>
        </w:rPr>
        <w:t>　　10．8　如果协议书中的规定之间产生矛盾，按年月顺序以最后编写的为准。</w:t>
      </w:r>
    </w:p>
    <w:p>
      <w:pPr>
        <w:spacing w:afterLines="50" w:line="276" w:lineRule="auto"/>
        <w:rPr>
          <w:rFonts w:ascii="宋体" w:hAnsi="宋体"/>
          <w:szCs w:val="21"/>
        </w:rPr>
      </w:pPr>
    </w:p>
    <w:p>
      <w:pPr>
        <w:spacing w:afterLines="50" w:line="276" w:lineRule="auto"/>
        <w:jc w:val="center"/>
        <w:rPr>
          <w:rFonts w:ascii="宋体" w:hAnsi="宋体"/>
          <w:b/>
          <w:szCs w:val="21"/>
        </w:rPr>
      </w:pPr>
      <w:r>
        <w:rPr>
          <w:rFonts w:hint="eastAsia" w:ascii="宋体" w:hAnsi="宋体"/>
          <w:b/>
          <w:szCs w:val="21"/>
        </w:rPr>
        <w:t>第三章　工程咨询服务协议书专用条件</w:t>
      </w:r>
    </w:p>
    <w:p>
      <w:pPr>
        <w:spacing w:afterLines="50" w:line="276" w:lineRule="auto"/>
        <w:rPr>
          <w:rFonts w:ascii="宋体" w:hAnsi="宋体"/>
          <w:szCs w:val="21"/>
        </w:rPr>
      </w:pPr>
    </w:p>
    <w:p>
      <w:pPr>
        <w:spacing w:afterLines="50" w:line="276" w:lineRule="auto"/>
        <w:rPr>
          <w:rFonts w:ascii="宋体" w:hAnsi="宋体"/>
          <w:szCs w:val="21"/>
        </w:rPr>
      </w:pPr>
      <w:r>
        <w:rPr>
          <w:rFonts w:hint="eastAsia" w:ascii="宋体" w:hAnsi="宋体"/>
          <w:szCs w:val="21"/>
        </w:rPr>
        <w:t>　　第一节　对应通用条件的有关条款：</w:t>
      </w:r>
    </w:p>
    <w:p>
      <w:pPr>
        <w:spacing w:afterLines="50" w:line="276" w:lineRule="auto"/>
        <w:rPr>
          <w:rFonts w:ascii="宋体" w:hAnsi="宋体"/>
          <w:szCs w:val="21"/>
        </w:rPr>
      </w:pPr>
      <w:r>
        <w:rPr>
          <w:rFonts w:hint="eastAsia" w:ascii="宋体" w:hAnsi="宋体"/>
          <w:szCs w:val="21"/>
        </w:rPr>
        <w:t>　　一、定义</w:t>
      </w:r>
    </w:p>
    <w:p>
      <w:pPr>
        <w:spacing w:afterLines="50" w:line="276" w:lineRule="auto"/>
        <w:rPr>
          <w:rFonts w:ascii="宋体" w:hAnsi="宋体"/>
          <w:szCs w:val="21"/>
        </w:rPr>
      </w:pPr>
      <w:r>
        <w:rPr>
          <w:rFonts w:hint="eastAsia" w:ascii="宋体" w:hAnsi="宋体"/>
          <w:szCs w:val="21"/>
        </w:rPr>
        <w:t>　　1．1　项目是：______________________________________。</w:t>
      </w:r>
    </w:p>
    <w:p>
      <w:pPr>
        <w:spacing w:afterLines="50" w:line="276" w:lineRule="auto"/>
        <w:rPr>
          <w:rFonts w:ascii="宋体" w:hAnsi="宋体"/>
          <w:szCs w:val="21"/>
        </w:rPr>
      </w:pPr>
      <w:r>
        <w:rPr>
          <w:rFonts w:hint="eastAsia" w:ascii="宋体" w:hAnsi="宋体"/>
          <w:szCs w:val="21"/>
        </w:rPr>
        <w:t>　　1．2　职员的提供：工程咨询单位应对提供的工作人员中的主要负责人向客户提出能够胜任工作的必要证明。</w:t>
      </w:r>
    </w:p>
    <w:p>
      <w:pPr>
        <w:spacing w:afterLines="50" w:line="276" w:lineRule="auto"/>
        <w:rPr>
          <w:rFonts w:ascii="宋体" w:hAnsi="宋体"/>
          <w:szCs w:val="21"/>
        </w:rPr>
      </w:pPr>
      <w:r>
        <w:rPr>
          <w:rFonts w:hint="eastAsia" w:ascii="宋体" w:hAnsi="宋体"/>
          <w:szCs w:val="21"/>
        </w:rPr>
        <w:t>　　1．3　代表：如果客户要求工程咨询单位有一名被授权的驻地代表时，工程咨询单位可随时将赋予他的任何义务和权利委托给获得客户批准的人员，并可在任何时候撤回该类委托。委托和撤回均应采取书面形式，并在其副本送达客户之后方可生效。如果委托涉及合同管理义务时，应同时单独通知承包商。</w:t>
      </w:r>
    </w:p>
    <w:p>
      <w:pPr>
        <w:spacing w:afterLines="50" w:line="276" w:lineRule="auto"/>
        <w:rPr>
          <w:rFonts w:ascii="宋体" w:hAnsi="宋体"/>
          <w:szCs w:val="21"/>
        </w:rPr>
      </w:pPr>
      <w:r>
        <w:rPr>
          <w:rFonts w:hint="eastAsia" w:ascii="宋体" w:hAnsi="宋体"/>
          <w:szCs w:val="21"/>
        </w:rPr>
        <w:t>　　1．4　责任和提出索赔的期限：本协议书生效日期为责任起始日期。责任终止日期根据适当法律或法规决定，本项目应不尽于服务完成或终止日期；每次提出索赔的一方应在对方违约事件发生后14日内向对方发出索赔意向通知，在28日内提出详细索赔依据和具体要求。</w:t>
      </w:r>
    </w:p>
    <w:p>
      <w:pPr>
        <w:spacing w:afterLines="50" w:line="276" w:lineRule="auto"/>
        <w:ind w:firstLine="480"/>
        <w:rPr>
          <w:rFonts w:ascii="宋体" w:hAnsi="宋体"/>
          <w:szCs w:val="21"/>
        </w:rPr>
      </w:pPr>
      <w:r>
        <w:rPr>
          <w:rFonts w:hint="eastAsia" w:ascii="宋体" w:hAnsi="宋体"/>
          <w:szCs w:val="21"/>
        </w:rPr>
        <w:t>1．5　赔偿的限额：协议书任何一方向另一方支付赔偿的最大数额应限于为完成正常的服务（或其中规定部分），客户付给工程咨询单位的最高费用，或不超过_________元。对双方履约延误规定有按日赔偿率，以及双方支付或赔偿延误规定有按日付利息的，其赔偿总额均不得超过以上赔偿限额。工程咨询单位履约延误执行按日赔偿率赔偿的，不再因延误而偿付其他赔偿或补偿。</w:t>
      </w:r>
    </w:p>
    <w:p>
      <w:pPr>
        <w:spacing w:afterLines="50" w:line="276" w:lineRule="auto"/>
        <w:rPr>
          <w:rFonts w:ascii="宋体" w:hAnsi="宋体"/>
          <w:szCs w:val="21"/>
        </w:rPr>
      </w:pPr>
      <w:r>
        <w:rPr>
          <w:rFonts w:hint="eastAsia" w:ascii="宋体" w:hAnsi="宋体"/>
          <w:szCs w:val="21"/>
        </w:rPr>
        <w:t>　　二、服务开始日期及服务完成日期：</w:t>
      </w:r>
    </w:p>
    <w:p>
      <w:pPr>
        <w:spacing w:afterLines="50" w:line="276" w:lineRule="auto"/>
        <w:rPr>
          <w:rFonts w:ascii="宋体" w:hAnsi="宋体"/>
          <w:szCs w:val="21"/>
        </w:rPr>
      </w:pPr>
      <w:r>
        <w:rPr>
          <w:rFonts w:hint="eastAsia" w:ascii="宋体" w:hAnsi="宋体"/>
          <w:szCs w:val="21"/>
        </w:rPr>
        <w:t>　　2．1　服务开始日期，选用以下第_________种方案：</w:t>
      </w:r>
    </w:p>
    <w:p>
      <w:pPr>
        <w:spacing w:afterLines="50" w:line="276" w:lineRule="auto"/>
        <w:rPr>
          <w:rFonts w:ascii="宋体" w:hAnsi="宋体"/>
          <w:szCs w:val="21"/>
        </w:rPr>
      </w:pPr>
      <w:r>
        <w:rPr>
          <w:rFonts w:hint="eastAsia" w:ascii="宋体" w:hAnsi="宋体"/>
          <w:szCs w:val="21"/>
        </w:rPr>
        <w:t>　　（1）在协议书生效后_________天内，或_________。</w:t>
      </w:r>
    </w:p>
    <w:p>
      <w:pPr>
        <w:spacing w:afterLines="50" w:line="276" w:lineRule="auto"/>
        <w:rPr>
          <w:rFonts w:ascii="宋体" w:hAnsi="宋体"/>
          <w:szCs w:val="21"/>
        </w:rPr>
      </w:pPr>
      <w:r>
        <w:rPr>
          <w:rFonts w:hint="eastAsia" w:ascii="宋体" w:hAnsi="宋体"/>
          <w:szCs w:val="21"/>
        </w:rPr>
        <w:t>　　（2）在工程咨询单位收到协议书规定的第一次付款后_________天内；或__________。</w:t>
      </w:r>
    </w:p>
    <w:p>
      <w:pPr>
        <w:spacing w:afterLines="50" w:line="276" w:lineRule="auto"/>
        <w:rPr>
          <w:rFonts w:ascii="宋体" w:hAnsi="宋体"/>
          <w:szCs w:val="21"/>
        </w:rPr>
      </w:pPr>
      <w:r>
        <w:rPr>
          <w:rFonts w:hint="eastAsia" w:ascii="宋体" w:hAnsi="宋体"/>
          <w:szCs w:val="21"/>
        </w:rPr>
        <w:t>　　（3）在工程咨询单位的银行确认已根据协议开出不可撤销的信用证后_________天内。</w:t>
      </w:r>
    </w:p>
    <w:p>
      <w:pPr>
        <w:spacing w:afterLines="50" w:line="276" w:lineRule="auto"/>
        <w:ind w:firstLine="480"/>
        <w:rPr>
          <w:rFonts w:ascii="宋体" w:hAnsi="宋体"/>
          <w:szCs w:val="21"/>
        </w:rPr>
      </w:pPr>
      <w:r>
        <w:rPr>
          <w:rFonts w:hint="eastAsia" w:ascii="宋体" w:hAnsi="宋体"/>
          <w:szCs w:val="21"/>
        </w:rPr>
        <w:t>2．2　服务完成日期：自服务开始日期起_________内完成。</w:t>
      </w:r>
    </w:p>
    <w:p>
      <w:pPr>
        <w:spacing w:afterLines="50" w:line="276" w:lineRule="auto"/>
        <w:ind w:firstLine="480"/>
        <w:rPr>
          <w:rFonts w:ascii="宋体" w:hAnsi="宋体"/>
          <w:szCs w:val="21"/>
        </w:rPr>
      </w:pPr>
      <w:r>
        <w:rPr>
          <w:rFonts w:hint="eastAsia" w:ascii="宋体" w:hAnsi="宋体"/>
          <w:szCs w:val="21"/>
        </w:rPr>
        <w:t>三、支付的时间：当地货币在客户收到工程咨询单位支付通知单28天内，外币在客户收到工程咨询单位支付通知单56天内。</w:t>
      </w:r>
    </w:p>
    <w:p>
      <w:pPr>
        <w:spacing w:afterLines="50" w:line="276" w:lineRule="auto"/>
        <w:ind w:firstLine="480"/>
        <w:rPr>
          <w:rFonts w:ascii="宋体" w:hAnsi="宋体"/>
          <w:szCs w:val="21"/>
        </w:rPr>
      </w:pPr>
      <w:r>
        <w:rPr>
          <w:rFonts w:hint="eastAsia" w:ascii="宋体" w:hAnsi="宋体"/>
          <w:szCs w:val="21"/>
        </w:rPr>
        <w:t>四、协议书规定的货币：___________________________</w:t>
      </w:r>
    </w:p>
    <w:p>
      <w:pPr>
        <w:spacing w:afterLines="50" w:line="276" w:lineRule="auto"/>
        <w:rPr>
          <w:rFonts w:ascii="宋体" w:hAnsi="宋体"/>
          <w:szCs w:val="21"/>
        </w:rPr>
      </w:pPr>
      <w:r>
        <w:rPr>
          <w:rFonts w:hint="eastAsia" w:ascii="宋体" w:hAnsi="宋体"/>
          <w:szCs w:val="21"/>
        </w:rPr>
        <w:t>　　五、仲裁</w:t>
      </w:r>
    </w:p>
    <w:p>
      <w:pPr>
        <w:spacing w:afterLines="50" w:line="276" w:lineRule="auto"/>
        <w:ind w:firstLine="480"/>
        <w:rPr>
          <w:rFonts w:ascii="宋体" w:hAnsi="宋体"/>
          <w:szCs w:val="21"/>
        </w:rPr>
      </w:pPr>
      <w:r>
        <w:rPr>
          <w:rFonts w:hint="eastAsia" w:ascii="宋体" w:hAnsi="宋体"/>
          <w:szCs w:val="21"/>
        </w:rPr>
        <w:t>应向_________中国国际经济贸易仲裁委员会或_________省（市、自治区）仲裁委员会申请仲裁。</w:t>
      </w:r>
    </w:p>
    <w:p>
      <w:pPr>
        <w:spacing w:afterLines="50" w:line="276" w:lineRule="auto"/>
        <w:rPr>
          <w:rFonts w:ascii="宋体" w:hAnsi="宋体"/>
          <w:szCs w:val="21"/>
        </w:rPr>
      </w:pPr>
      <w:r>
        <w:rPr>
          <w:rFonts w:hint="eastAsia" w:ascii="宋体" w:hAnsi="宋体"/>
          <w:szCs w:val="21"/>
        </w:rPr>
        <w:t>　　六、协议书的语言和法律</w:t>
      </w:r>
    </w:p>
    <w:p>
      <w:pPr>
        <w:spacing w:afterLines="50" w:line="276" w:lineRule="auto"/>
        <w:rPr>
          <w:rFonts w:ascii="宋体" w:hAnsi="宋体"/>
          <w:szCs w:val="21"/>
        </w:rPr>
      </w:pPr>
      <w:r>
        <w:rPr>
          <w:rFonts w:hint="eastAsia" w:ascii="宋体" w:hAnsi="宋体"/>
          <w:szCs w:val="21"/>
        </w:rPr>
        <w:t>　　语言：_____________________________________________</w:t>
      </w:r>
    </w:p>
    <w:p>
      <w:pPr>
        <w:spacing w:afterLines="50" w:line="276" w:lineRule="auto"/>
        <w:rPr>
          <w:rFonts w:ascii="宋体" w:hAnsi="宋体"/>
          <w:szCs w:val="21"/>
        </w:rPr>
      </w:pPr>
      <w:r>
        <w:rPr>
          <w:rFonts w:hint="eastAsia" w:ascii="宋体" w:hAnsi="宋体"/>
          <w:szCs w:val="21"/>
        </w:rPr>
        <w:t>　　主导语言：_________________________________________</w:t>
      </w:r>
    </w:p>
    <w:p>
      <w:pPr>
        <w:spacing w:afterLines="50" w:line="276" w:lineRule="auto"/>
        <w:ind w:firstLine="480"/>
        <w:rPr>
          <w:rFonts w:ascii="宋体" w:hAnsi="宋体"/>
          <w:szCs w:val="21"/>
        </w:rPr>
      </w:pPr>
      <w:r>
        <w:rPr>
          <w:rFonts w:hint="eastAsia" w:ascii="宋体" w:hAnsi="宋体"/>
          <w:szCs w:val="21"/>
        </w:rPr>
        <w:t>遵循的法律：_______________________________________</w:t>
      </w:r>
    </w:p>
    <w:p>
      <w:pPr>
        <w:spacing w:afterLines="50" w:line="276" w:lineRule="auto"/>
        <w:rPr>
          <w:rFonts w:ascii="宋体" w:hAnsi="宋体"/>
          <w:szCs w:val="21"/>
        </w:rPr>
      </w:pPr>
      <w:r>
        <w:rPr>
          <w:rFonts w:hint="eastAsia" w:ascii="宋体" w:hAnsi="宋体"/>
          <w:szCs w:val="21"/>
        </w:rPr>
        <w:t>　　七、工程咨询单位业务总部所在地</w:t>
      </w:r>
    </w:p>
    <w:p>
      <w:pPr>
        <w:spacing w:afterLines="50" w:line="276" w:lineRule="auto"/>
        <w:ind w:firstLine="480"/>
        <w:rPr>
          <w:rFonts w:ascii="宋体" w:hAnsi="宋体"/>
          <w:szCs w:val="21"/>
        </w:rPr>
      </w:pPr>
      <w:r>
        <w:rPr>
          <w:rFonts w:hint="eastAsia" w:ascii="宋体" w:hAnsi="宋体"/>
          <w:szCs w:val="21"/>
        </w:rPr>
        <w:t>___________________________________________________</w:t>
      </w:r>
    </w:p>
    <w:p>
      <w:pPr>
        <w:spacing w:afterLines="50" w:line="276" w:lineRule="auto"/>
        <w:rPr>
          <w:rFonts w:ascii="宋体" w:hAnsi="宋体"/>
          <w:szCs w:val="21"/>
        </w:rPr>
      </w:pPr>
      <w:r>
        <w:rPr>
          <w:rFonts w:hint="eastAsia" w:ascii="宋体" w:hAnsi="宋体"/>
          <w:szCs w:val="21"/>
        </w:rPr>
        <w:t>　　八、通知</w:t>
      </w:r>
    </w:p>
    <w:p>
      <w:pPr>
        <w:spacing w:afterLines="50" w:line="276" w:lineRule="auto"/>
        <w:rPr>
          <w:rFonts w:ascii="宋体" w:hAnsi="宋体"/>
          <w:szCs w:val="21"/>
        </w:rPr>
      </w:pPr>
      <w:r>
        <w:rPr>
          <w:rFonts w:hint="eastAsia" w:ascii="宋体" w:hAnsi="宋体"/>
          <w:szCs w:val="21"/>
        </w:rPr>
        <w:t>　　客户的地址：_______________________________________</w:t>
      </w:r>
    </w:p>
    <w:p>
      <w:pPr>
        <w:spacing w:afterLines="50" w:line="276" w:lineRule="auto"/>
        <w:rPr>
          <w:rFonts w:ascii="宋体" w:hAnsi="宋体"/>
          <w:szCs w:val="21"/>
        </w:rPr>
      </w:pPr>
      <w:r>
        <w:rPr>
          <w:rFonts w:hint="eastAsia" w:ascii="宋体" w:hAnsi="宋体"/>
          <w:szCs w:val="21"/>
        </w:rPr>
        <w:t>　　电子邮件：_________________________________________</w:t>
      </w:r>
    </w:p>
    <w:p>
      <w:pPr>
        <w:spacing w:afterLines="50" w:line="276" w:lineRule="auto"/>
        <w:rPr>
          <w:rFonts w:ascii="宋体" w:hAnsi="宋体"/>
          <w:szCs w:val="21"/>
        </w:rPr>
      </w:pPr>
      <w:r>
        <w:rPr>
          <w:rFonts w:hint="eastAsia" w:ascii="宋体" w:hAnsi="宋体"/>
          <w:szCs w:val="21"/>
        </w:rPr>
        <w:t>　　传真：_____________________________________________</w:t>
      </w:r>
    </w:p>
    <w:p>
      <w:pPr>
        <w:spacing w:afterLines="50" w:line="276" w:lineRule="auto"/>
        <w:rPr>
          <w:rFonts w:ascii="宋体" w:hAnsi="宋体"/>
          <w:szCs w:val="21"/>
        </w:rPr>
      </w:pPr>
      <w:r>
        <w:rPr>
          <w:rFonts w:hint="eastAsia" w:ascii="宋体" w:hAnsi="宋体"/>
          <w:szCs w:val="21"/>
        </w:rPr>
        <w:t>　　工程咨询单位地址：_________________________________</w:t>
      </w:r>
    </w:p>
    <w:p>
      <w:pPr>
        <w:spacing w:afterLines="50" w:line="276" w:lineRule="auto"/>
        <w:rPr>
          <w:rFonts w:ascii="宋体" w:hAnsi="宋体"/>
          <w:szCs w:val="21"/>
        </w:rPr>
      </w:pPr>
      <w:r>
        <w:rPr>
          <w:rFonts w:hint="eastAsia" w:ascii="宋体" w:hAnsi="宋体"/>
          <w:szCs w:val="21"/>
        </w:rPr>
        <w:t>　　电子邮件：_________________________________________</w:t>
      </w:r>
    </w:p>
    <w:p>
      <w:pPr>
        <w:spacing w:afterLines="50" w:line="276" w:lineRule="auto"/>
        <w:ind w:firstLine="480"/>
        <w:rPr>
          <w:rFonts w:ascii="宋体" w:hAnsi="宋体"/>
          <w:szCs w:val="21"/>
        </w:rPr>
      </w:pPr>
      <w:r>
        <w:rPr>
          <w:rFonts w:hint="eastAsia" w:ascii="宋体" w:hAnsi="宋体"/>
          <w:szCs w:val="21"/>
        </w:rPr>
        <w:t>传真：_____________________________________________</w:t>
      </w:r>
    </w:p>
    <w:p>
      <w:pPr>
        <w:spacing w:afterLines="50" w:line="276" w:lineRule="auto"/>
        <w:ind w:firstLine="480"/>
        <w:rPr>
          <w:rFonts w:ascii="宋体" w:hAnsi="宋体"/>
          <w:szCs w:val="21"/>
        </w:rPr>
      </w:pPr>
    </w:p>
    <w:p>
      <w:pPr>
        <w:spacing w:afterLines="50" w:line="276" w:lineRule="auto"/>
        <w:rPr>
          <w:rFonts w:ascii="宋体" w:hAnsi="宋体"/>
          <w:szCs w:val="21"/>
        </w:rPr>
      </w:pPr>
      <w:r>
        <w:rPr>
          <w:rFonts w:hint="eastAsia" w:ascii="宋体" w:hAnsi="宋体"/>
          <w:szCs w:val="21"/>
        </w:rPr>
        <w:t>　　第二节　附加条款</w:t>
      </w:r>
    </w:p>
    <w:p>
      <w:pPr>
        <w:spacing w:afterLines="50" w:line="276" w:lineRule="auto"/>
        <w:rPr>
          <w:rFonts w:ascii="宋体" w:hAnsi="宋体"/>
          <w:szCs w:val="21"/>
        </w:rPr>
      </w:pPr>
      <w:r>
        <w:rPr>
          <w:rFonts w:hint="eastAsia" w:ascii="宋体" w:hAnsi="宋体"/>
          <w:szCs w:val="21"/>
        </w:rPr>
        <w:t>　　根据第2．3（1）条款提出的工程咨询单位在履行本协议书规定的义务时，要应用合理的技能，谨慎而勤奋地工作，除了要达到本行业同等专家的技能水平和行业道德行为准则外，要求做到：</w:t>
      </w:r>
    </w:p>
    <w:p>
      <w:pPr>
        <w:spacing w:afterLines="50" w:line="276" w:lineRule="auto"/>
        <w:rPr>
          <w:rFonts w:ascii="宋体" w:hAnsi="宋体"/>
          <w:szCs w:val="21"/>
        </w:rPr>
      </w:pPr>
      <w:r>
        <w:rPr>
          <w:rFonts w:hint="eastAsia" w:ascii="宋体" w:hAnsi="宋体"/>
          <w:szCs w:val="21"/>
        </w:rPr>
        <w:t>　　1．对于为地区、或行业、或专项、或项目、或企业提供规划咨询等委托任务：认真调查分析委托规划咨询对象的现状基础和特点、优势与劣势、国家有关宏观调控政策、国内外发展水平和趋势、外部影响因素变化、可持续发展要求等，做到咨询成果具有宏观性、战略性和综合性，尽可能符合国家、社会和客户的最佳利益。</w:t>
      </w:r>
    </w:p>
    <w:p>
      <w:pPr>
        <w:spacing w:afterLines="50" w:line="276" w:lineRule="auto"/>
        <w:rPr>
          <w:rFonts w:ascii="宋体" w:hAnsi="宋体"/>
          <w:szCs w:val="21"/>
        </w:rPr>
      </w:pPr>
      <w:r>
        <w:rPr>
          <w:rFonts w:hint="eastAsia" w:ascii="宋体" w:hAnsi="宋体"/>
          <w:szCs w:val="21"/>
        </w:rPr>
        <w:t>　　2．对于编制项目建议书咨询服务：符合有关部门关于项目建议书编制内容和深度的规定，根据国家宏观调控政策要求、市场经济规律要求、技术创新和可持续发展要求，以及经济分析、风险分析等要求，做出概略分析论证，坚持实事求是，讲真话，讲清项目的有利和不利因素，提出客观、公正、科学、可靠的咨询意见。</w:t>
      </w:r>
    </w:p>
    <w:p>
      <w:pPr>
        <w:spacing w:afterLines="50" w:line="276" w:lineRule="auto"/>
        <w:rPr>
          <w:rFonts w:ascii="宋体" w:hAnsi="宋体"/>
          <w:szCs w:val="21"/>
        </w:rPr>
      </w:pPr>
      <w:r>
        <w:rPr>
          <w:rFonts w:hint="eastAsia" w:ascii="宋体" w:hAnsi="宋体"/>
          <w:szCs w:val="21"/>
        </w:rPr>
        <w:t>　　3．对于编制项目可行性研究报告咨询服务：符合有关部门关于项目可行性研究报告编制内容和深度规定，根据国家宏观调控政策要求、市场经济规律要求、技术创新和可持续发展要求，以及经济分析和风险分析等要求，进行全面分析和必要的多方案论证；坚持实事求是，讲真话，讲清项目的有利和不利因素，提出客观、公正、科学、可靠的咨询意见。</w:t>
      </w:r>
    </w:p>
    <w:p>
      <w:pPr>
        <w:spacing w:afterLines="50" w:line="276" w:lineRule="auto"/>
        <w:rPr>
          <w:rFonts w:ascii="宋体" w:hAnsi="宋体"/>
          <w:szCs w:val="21"/>
        </w:rPr>
      </w:pPr>
      <w:r>
        <w:rPr>
          <w:rFonts w:hint="eastAsia" w:ascii="宋体" w:hAnsi="宋体"/>
          <w:szCs w:val="21"/>
        </w:rPr>
        <w:t>　　4．对于项目评估咨询服务：符合有关部门关于项目评估报告编制内容和深度规定，对委托评估的咨询成果（项目建议书或可行性研究报告）的各项内容，从是否符合国家宏观调控政策要求、市场经济规律要求、技术创新和可持续发展要求，以及经济分析和风险分析要求等方面，全面评估论证，尽可能提出优化方案；实事求是，讲真话，讲清项目有利和不利因素，客观、公正、科学、可靠地提出评估意见。</w:t>
      </w:r>
    </w:p>
    <w:p>
      <w:pPr>
        <w:spacing w:afterLines="50" w:line="276" w:lineRule="auto"/>
        <w:rPr>
          <w:rFonts w:ascii="宋体" w:hAnsi="宋体"/>
          <w:szCs w:val="21"/>
        </w:rPr>
      </w:pPr>
      <w:r>
        <w:rPr>
          <w:rFonts w:hint="eastAsia" w:ascii="宋体" w:hAnsi="宋体"/>
          <w:szCs w:val="21"/>
        </w:rPr>
        <w:t>　　5．对于工程设计等委托任务：遵照已批准的可行性研究报告，按照国家现行标准、规范和规程进行勘察和设计，符合环保、节能、安全等要求，采用先进适用技术，达到工艺技术指标和预定的设计要求，以及分阶段设计的深度要求。</w:t>
      </w:r>
    </w:p>
    <w:p>
      <w:pPr>
        <w:spacing w:afterLines="50" w:line="276" w:lineRule="auto"/>
        <w:rPr>
          <w:rFonts w:ascii="宋体" w:hAnsi="宋体"/>
          <w:szCs w:val="21"/>
        </w:rPr>
      </w:pPr>
      <w:r>
        <w:rPr>
          <w:rFonts w:hint="eastAsia" w:ascii="宋体" w:hAnsi="宋体"/>
          <w:szCs w:val="21"/>
        </w:rPr>
        <w:t>　　6．对于招标咨询服务：符合招标投标法和有关条例规定，招标文件较好地反映项目特点、体现项目意图，招标须知和技术规范全面明确，工程量和标底计算可靠，合同条件周全合理，客户和投标人风险分配明确适当，招标程序合理，解答投标人质疑符合项目要求，较好地平衡招投标双方关系，评标客观、公正。</w:t>
      </w:r>
    </w:p>
    <w:p>
      <w:pPr>
        <w:spacing w:afterLines="50" w:line="276" w:lineRule="auto"/>
        <w:rPr>
          <w:rFonts w:ascii="宋体" w:hAnsi="宋体"/>
          <w:szCs w:val="21"/>
        </w:rPr>
      </w:pPr>
      <w:r>
        <w:rPr>
          <w:rFonts w:hint="eastAsia" w:ascii="宋体" w:hAnsi="宋体"/>
          <w:szCs w:val="21"/>
        </w:rPr>
        <w:t>　　7．对于合同管理、工程监理咨询服务：对委托项目的工程设计方案、承包商的施工组织设计和技术方案，认真研究，提出问题和优化建议；根据委托，对工程上使用的材料、设备和部件进行检验，杜绝使用不符合设计要求和国家标准的产品；对工程进度、施工质量和费用支付及时检查，按时提出分析和改进对策的报告，实现进度、质量和费用三项控制。</w:t>
      </w:r>
    </w:p>
    <w:p>
      <w:pPr>
        <w:spacing w:afterLines="50" w:line="276" w:lineRule="auto"/>
        <w:rPr>
          <w:rFonts w:ascii="宋体" w:hAnsi="宋体"/>
          <w:szCs w:val="21"/>
        </w:rPr>
      </w:pPr>
      <w:r>
        <w:rPr>
          <w:rFonts w:hint="eastAsia" w:ascii="宋体" w:hAnsi="宋体"/>
          <w:szCs w:val="21"/>
        </w:rPr>
        <w:t>　　8．对于投产后咨询服务：对项目的运行、维护需求和客户的运行、维护资源分析全面，制定的运行、维护工作计划有针对性；编写运行操作规程、维护规程，以及人员培训计划等符合行业部门有关规定和项目实际需要，能抓住重要关键部位或工序；提供的运行、维护专业管理和培训符合计划和规程要求。</w:t>
      </w:r>
    </w:p>
    <w:p>
      <w:pPr>
        <w:spacing w:afterLines="50" w:line="276" w:lineRule="auto"/>
        <w:rPr>
          <w:rFonts w:ascii="宋体" w:hAnsi="宋体"/>
          <w:szCs w:val="21"/>
        </w:rPr>
      </w:pPr>
      <w:r>
        <w:rPr>
          <w:rFonts w:hint="eastAsia" w:ascii="宋体" w:hAnsi="宋体"/>
          <w:szCs w:val="21"/>
        </w:rPr>
        <w:t>　　9．根据《工程咨询业质量管理导则》的要求，并参考FIDIC应用指南第3章建议的附加条款第49条关于对咨询成果进行质量评价的规定，补充以下条款：服务完成30日内，工程咨询单位负责质量管理的负责人要会同客户，按照中国工程咨询协会发布的《工程咨询成果质量评价办法》的规定和第11条规定的质量目标要求，联合进行工程咨询成果质量评价。履行服务的工程咨询单位的代表负责做出必要说明，并有权对质量评价结论申述意见。质量评价合格作为对服务成果的验收和客户向工程咨询单位最终结清服务报酬尾款（不超过服务报酬的_________％）的依据。</w:t>
      </w:r>
    </w:p>
    <w:p>
      <w:pPr>
        <w:spacing w:afterLines="50" w:line="276" w:lineRule="auto"/>
        <w:rPr>
          <w:rFonts w:ascii="宋体" w:hAnsi="宋体"/>
          <w:szCs w:val="21"/>
        </w:rPr>
      </w:pPr>
      <w:r>
        <w:rPr>
          <w:rFonts w:hint="eastAsia" w:ascii="宋体" w:hAnsi="宋体"/>
          <w:szCs w:val="21"/>
        </w:rPr>
        <w:t>　　10．根据FIDIC应用指南第3章建议的附加条款45，工程咨询单位不应被要求代表客户向客户的任何承包商或任何雇员支付款项。</w:t>
      </w:r>
    </w:p>
    <w:p>
      <w:pPr>
        <w:spacing w:afterLines="50" w:line="276" w:lineRule="auto"/>
        <w:rPr>
          <w:rFonts w:ascii="宋体" w:hAnsi="宋体"/>
          <w:szCs w:val="21"/>
        </w:rPr>
      </w:pPr>
      <w:r>
        <w:rPr>
          <w:rFonts w:hint="eastAsia" w:ascii="宋体" w:hAnsi="宋体"/>
          <w:szCs w:val="21"/>
        </w:rPr>
        <w:t>　　11．客户保证（填入借款人）已从_________（填入贷款机构名称）获得了_________（填入金额）的贷款，其中一定比例将用于本协议书规定的合理付款，将按照贷款协议条款规定，并经_________（填入贷款机构名称）批准时支付。</w:t>
      </w:r>
    </w:p>
    <w:p>
      <w:pPr>
        <w:spacing w:afterLines="50" w:line="276" w:lineRule="auto"/>
        <w:rPr>
          <w:rFonts w:ascii="宋体" w:hAnsi="宋体"/>
          <w:szCs w:val="21"/>
        </w:rPr>
      </w:pPr>
      <w:r>
        <w:rPr>
          <w:rFonts w:hint="eastAsia" w:ascii="宋体" w:hAnsi="宋体"/>
          <w:szCs w:val="21"/>
        </w:rPr>
        <w:t>　　12．工程咨询单位可就其在履行服务期间的发明获得专利，并可将该发明出售、保留或从中获益，客户对此无任何权利。</w:t>
      </w:r>
    </w:p>
    <w:p>
      <w:pPr>
        <w:spacing w:afterLines="50" w:line="276" w:lineRule="auto"/>
        <w:ind w:firstLine="432"/>
        <w:rPr>
          <w:rFonts w:ascii="宋体" w:hAnsi="宋体"/>
          <w:szCs w:val="21"/>
        </w:rPr>
      </w:pPr>
      <w:r>
        <w:rPr>
          <w:rFonts w:hint="eastAsia" w:ascii="宋体" w:hAnsi="宋体"/>
          <w:szCs w:val="21"/>
        </w:rPr>
        <w:t>13．如果本协议书中任何规定的任何部分被有关主管部门认为无效，则应认为该部分已被从协议书中删去，此条规定的剩余部分及协议书其他规定仍继续有效。</w:t>
      </w:r>
    </w:p>
    <w:p>
      <w:pPr>
        <w:spacing w:afterLines="50" w:line="276" w:lineRule="auto"/>
        <w:ind w:firstLine="432"/>
        <w:rPr>
          <w:rFonts w:ascii="宋体" w:hAnsi="宋体"/>
          <w:szCs w:val="21"/>
        </w:rPr>
      </w:pPr>
    </w:p>
    <w:p>
      <w:pPr>
        <w:spacing w:afterLines="50" w:line="276" w:lineRule="auto"/>
        <w:ind w:firstLine="432"/>
        <w:rPr>
          <w:rFonts w:ascii="宋体" w:hAnsi="宋体"/>
          <w:szCs w:val="21"/>
        </w:rPr>
      </w:pPr>
    </w:p>
    <w:p>
      <w:pPr>
        <w:spacing w:afterLines="50" w:line="276" w:lineRule="auto"/>
        <w:ind w:firstLine="432"/>
        <w:rPr>
          <w:rFonts w:ascii="宋体" w:hAnsi="宋体"/>
          <w:szCs w:val="21"/>
        </w:rPr>
      </w:pPr>
    </w:p>
    <w:p>
      <w:pPr>
        <w:spacing w:afterLines="50" w:line="276" w:lineRule="auto"/>
        <w:ind w:firstLine="432"/>
        <w:rPr>
          <w:rFonts w:ascii="宋体" w:hAnsi="宋体"/>
          <w:szCs w:val="21"/>
        </w:rPr>
      </w:pPr>
    </w:p>
    <w:p>
      <w:pPr>
        <w:spacing w:afterLines="50" w:line="276" w:lineRule="auto"/>
        <w:ind w:firstLine="432"/>
        <w:rPr>
          <w:rFonts w:ascii="宋体" w:hAnsi="宋体"/>
          <w:szCs w:val="21"/>
        </w:rPr>
      </w:pPr>
      <w:r>
        <w:rPr>
          <w:rFonts w:hint="eastAsia" w:ascii="宋体" w:hAnsi="宋体"/>
          <w:szCs w:val="21"/>
        </w:rPr>
        <w:t>（以下无正文）</w:t>
      </w:r>
    </w:p>
    <w:p>
      <w:pPr>
        <w:spacing w:afterLines="50" w:line="276" w:lineRule="auto"/>
        <w:rPr>
          <w:rFonts w:ascii="宋体" w:hAnsi="宋体"/>
          <w:szCs w:val="21"/>
        </w:rPr>
      </w:pPr>
    </w:p>
    <w:p>
      <w:pPr>
        <w:spacing w:afterLines="50" w:line="276" w:lineRule="auto"/>
        <w:rPr>
          <w:rFonts w:ascii="宋体" w:hAnsi="宋体"/>
          <w:szCs w:val="21"/>
        </w:rPr>
      </w:pPr>
      <w:r>
        <w:rPr>
          <w:rFonts w:hint="eastAsia" w:ascii="宋体" w:hAnsi="宋体"/>
          <w:szCs w:val="21"/>
        </w:rPr>
        <w:t>客户（盖章）：_________________　　工程咨询单位（盖章）：_________________</w:t>
      </w:r>
    </w:p>
    <w:p>
      <w:pPr>
        <w:spacing w:afterLines="50" w:line="276" w:lineRule="auto"/>
        <w:rPr>
          <w:rFonts w:ascii="宋体" w:hAnsi="宋体"/>
          <w:szCs w:val="21"/>
        </w:rPr>
      </w:pPr>
      <w:r>
        <w:rPr>
          <w:rFonts w:hint="eastAsia" w:ascii="宋体" w:hAnsi="宋体"/>
          <w:szCs w:val="21"/>
        </w:rPr>
        <w:t>客户授权代表（签字）：_________　　工程咨询单位授权代表（签字）：_________</w:t>
      </w:r>
    </w:p>
    <w:p>
      <w:pPr>
        <w:spacing w:afterLines="50" w:line="276" w:lineRule="auto"/>
        <w:rPr>
          <w:rFonts w:ascii="宋体" w:hAnsi="宋体"/>
          <w:szCs w:val="21"/>
        </w:rPr>
      </w:pPr>
      <w:r>
        <w:rPr>
          <w:rFonts w:hint="eastAsia" w:ascii="宋体" w:hAnsi="宋体"/>
          <w:szCs w:val="21"/>
        </w:rPr>
        <w:t>法定代表人（签字）：___________　　法定代表人（签字）：___________________</w:t>
      </w:r>
    </w:p>
    <w:p>
      <w:pPr>
        <w:spacing w:afterLines="50" w:line="276" w:lineRule="auto"/>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地址：______________________</w:t>
      </w:r>
    </w:p>
    <w:p>
      <w:pPr>
        <w:spacing w:afterLines="50" w:line="276" w:lineRule="auto"/>
        <w:rPr>
          <w:rFonts w:ascii="宋体" w:hAnsi="宋体"/>
          <w:szCs w:val="21"/>
        </w:rPr>
      </w:pPr>
      <w:r>
        <w:rPr>
          <w:rFonts w:hint="eastAsia" w:ascii="宋体" w:hAnsi="宋体"/>
          <w:szCs w:val="21"/>
        </w:rPr>
        <w:t>开户银行：________________　　    开户银行：_____________________________</w:t>
      </w:r>
    </w:p>
    <w:p>
      <w:pPr>
        <w:spacing w:afterLines="50" w:line="276" w:lineRule="auto"/>
        <w:rPr>
          <w:rFonts w:ascii="宋体" w:hAnsi="宋体"/>
          <w:szCs w:val="21"/>
        </w:rPr>
      </w:pPr>
      <w:r>
        <w:rPr>
          <w:rFonts w:hint="eastAsia" w:ascii="宋体" w:hAnsi="宋体"/>
          <w:szCs w:val="21"/>
          <w:lang w:eastAsia="zh-CN"/>
        </w:rPr>
        <w:t>帐</w:t>
      </w:r>
      <w:r>
        <w:rPr>
          <w:rFonts w:hint="eastAsia" w:ascii="宋体" w:hAnsi="宋体"/>
          <w:szCs w:val="21"/>
        </w:rPr>
        <w:t>号：____________________　　    帐号：_________________________________</w:t>
      </w:r>
    </w:p>
    <w:p>
      <w:pPr>
        <w:spacing w:afterLines="50" w:line="276" w:lineRule="auto"/>
        <w:rPr>
          <w:rFonts w:ascii="宋体" w:hAnsi="宋体"/>
          <w:szCs w:val="21"/>
        </w:rPr>
      </w:pPr>
      <w:r>
        <w:rPr>
          <w:rFonts w:hint="eastAsia" w:ascii="宋体" w:hAnsi="宋体"/>
          <w:szCs w:val="21"/>
        </w:rPr>
        <w:t>邮编：____________________　    　邮编：_________________________________</w:t>
      </w:r>
    </w:p>
    <w:p>
      <w:pPr>
        <w:spacing w:afterLines="50" w:line="276" w:lineRule="auto"/>
        <w:rPr>
          <w:rFonts w:ascii="宋体" w:hAnsi="宋体"/>
          <w:szCs w:val="21"/>
        </w:rPr>
      </w:pPr>
      <w:r>
        <w:rPr>
          <w:rFonts w:hint="eastAsia" w:ascii="宋体" w:hAnsi="宋体"/>
          <w:szCs w:val="21"/>
        </w:rPr>
        <w:t>电话：____________________　    　电话：_________________________________</w:t>
      </w:r>
    </w:p>
    <w:p>
      <w:pPr>
        <w:spacing w:afterLines="50" w:line="276" w:lineRule="auto"/>
        <w:rPr>
          <w:rFonts w:ascii="宋体" w:hAnsi="宋体"/>
          <w:szCs w:val="21"/>
        </w:rPr>
      </w:pPr>
      <w:r>
        <w:rPr>
          <w:rFonts w:hint="eastAsia" w:ascii="宋体" w:hAnsi="宋体"/>
          <w:szCs w:val="21"/>
        </w:rPr>
        <w:t>电子信箱：________________　    　电子信箱：_____________________________</w:t>
      </w:r>
    </w:p>
    <w:p>
      <w:pPr>
        <w:spacing w:afterLines="50" w:line="276" w:lineRule="auto"/>
        <w:ind w:firstLine="3675" w:firstLineChars="1750"/>
        <w:rPr>
          <w:rFonts w:ascii="宋体" w:hAnsi="宋体"/>
          <w:szCs w:val="21"/>
        </w:rPr>
      </w:pPr>
    </w:p>
    <w:p>
      <w:pPr>
        <w:spacing w:afterLines="50" w:line="276" w:lineRule="auto"/>
        <w:ind w:firstLine="3675" w:firstLineChars="1750"/>
        <w:rPr>
          <w:rFonts w:ascii="宋体" w:hAnsi="宋体"/>
          <w:szCs w:val="21"/>
        </w:rPr>
      </w:pPr>
      <w:r>
        <w:rPr>
          <w:rFonts w:hint="eastAsia" w:ascii="宋体" w:hAnsi="宋体"/>
          <w:szCs w:val="21"/>
        </w:rPr>
        <w:t>签订日期：_______年______月_____日</w:t>
      </w:r>
    </w:p>
    <w:p>
      <w:pPr>
        <w:widowControl/>
        <w:spacing w:before="100" w:beforeAutospacing="1" w:afterLines="50" w:line="360" w:lineRule="auto"/>
        <w:jc w:val="center"/>
        <w:rPr>
          <w:rFonts w:ascii="宋体" w:hAnsi="宋体"/>
        </w:rPr>
      </w:pPr>
      <w:r>
        <w:rPr>
          <w:rFonts w:hint="eastAsia" w:ascii="宋体" w:hAnsi="宋体"/>
          <w:szCs w:val="21"/>
        </w:rPr>
        <w:t xml:space="preserve">          签订地点：_______________</w:t>
      </w:r>
      <w:r>
        <w:rPr>
          <w:rFonts w:hint="eastAsia" w:ascii="宋体" w:hAnsi="宋体"/>
          <w:sz w:val="24"/>
          <w:szCs w:val="24"/>
        </w:rPr>
        <w:t xml:space="preserve">_ </w:t>
      </w:r>
    </w:p>
    <w:sectPr>
      <w:pgSz w:w="11906" w:h="16838"/>
      <w:pgMar w:top="1440" w:right="1418" w:bottom="1440" w:left="1418" w:header="851"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000010101"/>
    <w:charset w:val="86"/>
    <w:family w:val="modern"/>
    <w:pitch w:val="default"/>
    <w:sig w:usb0="00000000" w:usb1="00000000" w:usb2="00000010" w:usb3="00000000" w:csb0="00040000" w:csb1="00000000"/>
  </w:font>
  <w:font w:name="Arial Unicode MS">
    <w:altName w:val="Arial"/>
    <w:panose1 w:val="020B0604020000020204"/>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17</w:t>
    </w:r>
    <w:r>
      <w:rPr>
        <w:lang w:val="zh-CN"/>
      </w:rPr>
      <w:fldChar w:fldCharType="end"/>
    </w:r>
  </w:p>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7"/>
      </w:rPr>
    </w:pPr>
    <w:r>
      <w:rPr>
        <w:rStyle w:val="27"/>
      </w:rPr>
      <w:fldChar w:fldCharType="begin"/>
    </w:r>
    <w:r>
      <w:rPr>
        <w:rStyle w:val="27"/>
      </w:rPr>
      <w:instrText xml:space="preserve">PAGE  </w:instrText>
    </w:r>
    <w:r>
      <w:rPr>
        <w:rStyle w:val="27"/>
      </w:rP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26</w:t>
    </w:r>
    <w:r>
      <w:rPr>
        <w:rStyle w:val="27"/>
      </w:rPr>
      <w:fldChar w:fldCharType="end"/>
    </w:r>
  </w:p>
  <w:p>
    <w:pPr>
      <w:pStyle w:val="1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32</w:t>
    </w:r>
    <w:r>
      <w:rPr>
        <w:rStyle w:val="27"/>
      </w:rPr>
      <w:fldChar w:fldCharType="end"/>
    </w: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left"/>
      <w:rPr>
        <w:u w:val="single"/>
      </w:rPr>
    </w:pPr>
    <w:r>
      <w:rPr>
        <w:rFonts w:hint="eastAsia"/>
        <w:u w:val="single"/>
        <w:lang w:val="en-US" w:eastAsia="zh-CN"/>
      </w:rPr>
      <w:t>办公</w:t>
    </w:r>
    <w:r>
      <w:rPr>
        <w:rFonts w:hint="eastAsia"/>
        <w:u w:val="single"/>
      </w:rPr>
      <w:t xml:space="preserve">大楼安全加固及维修装修项目可行性研究报告编制服务  </w:t>
    </w:r>
    <w:r>
      <w:rPr>
        <w:u w:val="single"/>
      </w:rPr>
      <w:t xml:space="preserve">                                </w:t>
    </w:r>
    <w:r>
      <w:rPr>
        <w:rFonts w:hint="eastAsia"/>
        <w:u w:val="single"/>
      </w:rPr>
      <w:t>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chineseCountingThousand"/>
      <w:lvlText w:val="第%1章"/>
      <w:lvlJc w:val="left"/>
      <w:pPr>
        <w:ind w:left="420" w:hanging="420"/>
      </w:pPr>
      <w:rPr>
        <w:rFonts w:hint="eastAsia"/>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1"/>
    <w:multiLevelType w:val="multilevel"/>
    <w:tmpl w:val="00000001"/>
    <w:lvl w:ilvl="0" w:tentative="0">
      <w:start w:val="1"/>
      <w:numFmt w:val="decimal"/>
      <w:lvlText w:val="%1、"/>
      <w:lvlJc w:val="left"/>
      <w:pPr>
        <w:tabs>
          <w:tab w:val="left" w:pos="988"/>
        </w:tabs>
        <w:ind w:left="988" w:hanging="420"/>
      </w:pPr>
      <w:rPr>
        <w:rFonts w:ascii="仿宋_GB2312" w:hAnsi="Times New Roman" w:eastAsia="仿宋_GB2312"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abstractNum w:abstractNumId="2">
    <w:nsid w:val="00000002"/>
    <w:multiLevelType w:val="multilevel"/>
    <w:tmpl w:val="0000000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8C364DB"/>
    <w:rsid w:val="31495A4F"/>
    <w:rsid w:val="3FF71F76"/>
    <w:rsid w:val="535240A5"/>
    <w:rsid w:val="579D6500"/>
    <w:rsid w:val="5BDB7764"/>
    <w:rsid w:val="6B9D5ECE"/>
    <w:rsid w:val="74241465"/>
    <w:rsid w:val="7E105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39"/>
    <w:qFormat/>
    <w:uiPriority w:val="0"/>
    <w:pPr>
      <w:adjustRightInd w:val="0"/>
      <w:snapToGrid w:val="0"/>
      <w:spacing w:line="360" w:lineRule="auto"/>
      <w:jc w:val="center"/>
      <w:outlineLvl w:val="0"/>
    </w:pPr>
    <w:rPr>
      <w:rFonts w:ascii="黑体" w:hAnsi="仿宋" w:eastAsia="黑体" w:cs="Times New Roman"/>
      <w:b/>
      <w:bCs/>
      <w:kern w:val="0"/>
      <w:sz w:val="44"/>
      <w:szCs w:val="48"/>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1"/>
    <w:qFormat/>
    <w:uiPriority w:val="0"/>
    <w:pPr>
      <w:keepNext/>
      <w:keepLines/>
      <w:spacing w:line="500" w:lineRule="exact"/>
      <w:outlineLvl w:val="2"/>
    </w:pPr>
    <w:rPr>
      <w:rFonts w:ascii="Times New Roman" w:hAnsi="Times New Roman" w:cs="Times New Roman"/>
      <w:b/>
      <w:bCs/>
      <w:sz w:val="32"/>
      <w:szCs w:val="32"/>
    </w:rPr>
  </w:style>
  <w:style w:type="paragraph" w:styleId="5">
    <w:name w:val="heading 4"/>
    <w:basedOn w:val="1"/>
    <w:next w:val="1"/>
    <w:link w:val="42"/>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26">
    <w:name w:val="Default Paragraph Font"/>
    <w:qFormat/>
    <w:uiPriority w:val="1"/>
  </w:style>
  <w:style w:type="table" w:default="1" w:styleId="30">
    <w:name w:val="Normal Table"/>
    <w:qFormat/>
    <w:uiPriority w:val="99"/>
    <w:tblPr>
      <w:tblLayout w:type="fixed"/>
      <w:tblCellMar>
        <w:top w:w="0" w:type="dxa"/>
        <w:left w:w="108" w:type="dxa"/>
        <w:bottom w:w="0" w:type="dxa"/>
        <w:right w:w="108" w:type="dxa"/>
      </w:tblCellMar>
    </w:tblPr>
  </w:style>
  <w:style w:type="paragraph" w:styleId="6">
    <w:name w:val="annotation subject"/>
    <w:basedOn w:val="7"/>
    <w:next w:val="7"/>
    <w:link w:val="67"/>
    <w:qFormat/>
    <w:uiPriority w:val="99"/>
    <w:rPr>
      <w:b/>
      <w:bCs/>
    </w:rPr>
  </w:style>
  <w:style w:type="paragraph" w:styleId="7">
    <w:name w:val="annotation text"/>
    <w:basedOn w:val="1"/>
    <w:link w:val="66"/>
    <w:qFormat/>
    <w:uiPriority w:val="99"/>
    <w:pPr>
      <w:jc w:val="left"/>
    </w:pPr>
  </w:style>
  <w:style w:type="paragraph" w:styleId="8">
    <w:name w:val="toc 7"/>
    <w:basedOn w:val="1"/>
    <w:next w:val="1"/>
    <w:qFormat/>
    <w:uiPriority w:val="0"/>
    <w:pPr>
      <w:ind w:left="1260"/>
      <w:jc w:val="left"/>
    </w:pPr>
    <w:rPr>
      <w:sz w:val="18"/>
      <w:szCs w:val="18"/>
    </w:rPr>
  </w:style>
  <w:style w:type="paragraph" w:styleId="9">
    <w:name w:val="Normal Indent"/>
    <w:basedOn w:val="1"/>
    <w:qFormat/>
    <w:uiPriority w:val="0"/>
    <w:pPr>
      <w:spacing w:line="360" w:lineRule="auto"/>
      <w:ind w:firstLine="420" w:firstLineChars="200"/>
    </w:pPr>
    <w:rPr>
      <w:rFonts w:ascii="Times New Roman" w:hAnsi="Times New Roman" w:cs="Times New Roman"/>
      <w:szCs w:val="24"/>
    </w:rPr>
  </w:style>
  <w:style w:type="paragraph" w:styleId="10">
    <w:name w:val="Document Map"/>
    <w:basedOn w:val="1"/>
    <w:link w:val="65"/>
    <w:qFormat/>
    <w:uiPriority w:val="99"/>
    <w:rPr>
      <w:rFonts w:ascii="宋体"/>
      <w:sz w:val="18"/>
      <w:szCs w:val="18"/>
    </w:rPr>
  </w:style>
  <w:style w:type="paragraph" w:styleId="11">
    <w:name w:val="Body Text Indent"/>
    <w:basedOn w:val="1"/>
    <w:link w:val="51"/>
    <w:qFormat/>
    <w:uiPriority w:val="0"/>
    <w:pPr>
      <w:spacing w:line="360" w:lineRule="auto"/>
      <w:ind w:left="848" w:leftChars="344" w:hanging="126" w:hangingChars="45"/>
      <w:jc w:val="center"/>
    </w:pPr>
    <w:rPr>
      <w:rFonts w:ascii="楷体_GB2312" w:hAnsi="Times New Roman" w:eastAsia="楷体_GB2312" w:cs="Times New Roman"/>
      <w:b/>
      <w:sz w:val="28"/>
      <w:szCs w:val="36"/>
    </w:rPr>
  </w:style>
  <w:style w:type="paragraph" w:styleId="12">
    <w:name w:val="toc 5"/>
    <w:basedOn w:val="1"/>
    <w:next w:val="1"/>
    <w:qFormat/>
    <w:uiPriority w:val="0"/>
    <w:pPr>
      <w:ind w:left="840"/>
      <w:jc w:val="left"/>
    </w:pPr>
    <w:rPr>
      <w:sz w:val="18"/>
      <w:szCs w:val="18"/>
    </w:rPr>
  </w:style>
  <w:style w:type="paragraph" w:styleId="13">
    <w:name w:val="toc 3"/>
    <w:basedOn w:val="1"/>
    <w:next w:val="1"/>
    <w:qFormat/>
    <w:uiPriority w:val="39"/>
    <w:pPr>
      <w:ind w:left="420"/>
      <w:jc w:val="left"/>
    </w:pPr>
    <w:rPr>
      <w:i/>
      <w:iCs/>
      <w:sz w:val="20"/>
      <w:szCs w:val="20"/>
    </w:rPr>
  </w:style>
  <w:style w:type="paragraph" w:styleId="14">
    <w:name w:val="Plain Text"/>
    <w:basedOn w:val="1"/>
    <w:link w:val="53"/>
    <w:qFormat/>
    <w:uiPriority w:val="0"/>
    <w:rPr>
      <w:rFonts w:ascii="Courier New" w:hAnsi="Courier New" w:cs="Times New Roman"/>
      <w:szCs w:val="20"/>
    </w:rPr>
  </w:style>
  <w:style w:type="paragraph" w:styleId="15">
    <w:name w:val="toc 8"/>
    <w:basedOn w:val="1"/>
    <w:next w:val="1"/>
    <w:qFormat/>
    <w:uiPriority w:val="0"/>
    <w:pPr>
      <w:ind w:left="1470"/>
      <w:jc w:val="left"/>
    </w:pPr>
    <w:rPr>
      <w:sz w:val="18"/>
      <w:szCs w:val="18"/>
    </w:rPr>
  </w:style>
  <w:style w:type="paragraph" w:styleId="16">
    <w:name w:val="Date"/>
    <w:basedOn w:val="1"/>
    <w:next w:val="1"/>
    <w:link w:val="60"/>
    <w:qFormat/>
    <w:uiPriority w:val="0"/>
    <w:pPr>
      <w:spacing w:line="360" w:lineRule="auto"/>
      <w:ind w:left="100" w:leftChars="2500"/>
    </w:pPr>
    <w:rPr>
      <w:rFonts w:ascii="Times New Roman" w:hAnsi="Times New Roman" w:cs="Times New Roman"/>
      <w:szCs w:val="24"/>
    </w:rPr>
  </w:style>
  <w:style w:type="paragraph" w:styleId="17">
    <w:name w:val="Balloon Text"/>
    <w:basedOn w:val="1"/>
    <w:link w:val="43"/>
    <w:qFormat/>
    <w:uiPriority w:val="0"/>
    <w:pPr>
      <w:spacing w:line="360" w:lineRule="auto"/>
    </w:pPr>
    <w:rPr>
      <w:rFonts w:ascii="Times New Roman" w:hAnsi="Times New Roman" w:cs="Times New Roman"/>
      <w:sz w:val="18"/>
      <w:szCs w:val="18"/>
    </w:rPr>
  </w:style>
  <w:style w:type="paragraph" w:styleId="18">
    <w:name w:val="footer"/>
    <w:basedOn w:val="1"/>
    <w:link w:val="46"/>
    <w:qFormat/>
    <w:uiPriority w:val="0"/>
    <w:pPr>
      <w:tabs>
        <w:tab w:val="center" w:pos="4153"/>
        <w:tab w:val="right" w:pos="8306"/>
      </w:tabs>
      <w:snapToGrid w:val="0"/>
      <w:spacing w:line="360" w:lineRule="auto"/>
      <w:jc w:val="left"/>
    </w:pPr>
    <w:rPr>
      <w:rFonts w:ascii="Times New Roman" w:hAnsi="Times New Roman" w:cs="Times New Roman"/>
      <w:sz w:val="18"/>
      <w:szCs w:val="18"/>
    </w:rPr>
  </w:style>
  <w:style w:type="paragraph" w:styleId="19">
    <w:name w:val="header"/>
    <w:basedOn w:val="1"/>
    <w:link w:val="44"/>
    <w:qFormat/>
    <w:uiPriority w:val="0"/>
    <w:pPr>
      <w:tabs>
        <w:tab w:val="center" w:pos="4153"/>
        <w:tab w:val="right" w:pos="8306"/>
      </w:tabs>
      <w:snapToGrid w:val="0"/>
      <w:spacing w:line="360" w:lineRule="auto"/>
      <w:jc w:val="center"/>
    </w:pPr>
    <w:rPr>
      <w:rFonts w:ascii="Times New Roman" w:hAnsi="Times New Roman" w:cs="Times New Roman"/>
      <w:sz w:val="18"/>
      <w:szCs w:val="18"/>
    </w:rPr>
  </w:style>
  <w:style w:type="paragraph" w:styleId="20">
    <w:name w:val="toc 1"/>
    <w:basedOn w:val="1"/>
    <w:next w:val="1"/>
    <w:qFormat/>
    <w:uiPriority w:val="39"/>
    <w:pPr>
      <w:spacing w:before="120" w:after="120"/>
      <w:jc w:val="left"/>
    </w:pPr>
    <w:rPr>
      <w:b/>
      <w:bCs/>
      <w:caps/>
      <w:sz w:val="20"/>
      <w:szCs w:val="20"/>
    </w:rPr>
  </w:style>
  <w:style w:type="paragraph" w:styleId="21">
    <w:name w:val="toc 4"/>
    <w:basedOn w:val="1"/>
    <w:next w:val="1"/>
    <w:qFormat/>
    <w:uiPriority w:val="0"/>
    <w:pPr>
      <w:ind w:left="630"/>
      <w:jc w:val="left"/>
    </w:pPr>
    <w:rPr>
      <w:sz w:val="18"/>
      <w:szCs w:val="18"/>
    </w:rPr>
  </w:style>
  <w:style w:type="paragraph" w:styleId="22">
    <w:name w:val="toc 6"/>
    <w:basedOn w:val="1"/>
    <w:next w:val="1"/>
    <w:qFormat/>
    <w:uiPriority w:val="0"/>
    <w:pPr>
      <w:ind w:left="1050"/>
      <w:jc w:val="left"/>
    </w:pPr>
    <w:rPr>
      <w:sz w:val="18"/>
      <w:szCs w:val="18"/>
    </w:rPr>
  </w:style>
  <w:style w:type="paragraph" w:styleId="23">
    <w:name w:val="toc 2"/>
    <w:basedOn w:val="1"/>
    <w:next w:val="1"/>
    <w:qFormat/>
    <w:uiPriority w:val="39"/>
    <w:pPr>
      <w:ind w:left="210"/>
      <w:jc w:val="left"/>
    </w:pPr>
    <w:rPr>
      <w:smallCaps/>
      <w:sz w:val="20"/>
      <w:szCs w:val="20"/>
    </w:rPr>
  </w:style>
  <w:style w:type="paragraph" w:styleId="24">
    <w:name w:val="toc 9"/>
    <w:basedOn w:val="1"/>
    <w:next w:val="1"/>
    <w:qFormat/>
    <w:uiPriority w:val="0"/>
    <w:pPr>
      <w:ind w:left="1680"/>
      <w:jc w:val="left"/>
    </w:pPr>
    <w:rPr>
      <w:sz w:val="18"/>
      <w:szCs w:val="18"/>
    </w:rPr>
  </w:style>
  <w:style w:type="paragraph" w:styleId="25">
    <w:name w:val="Normal (Web)"/>
    <w:basedOn w:val="1"/>
    <w:qFormat/>
    <w:uiPriority w:val="0"/>
    <w:pPr>
      <w:widowControl/>
      <w:spacing w:before="100" w:beforeAutospacing="1" w:after="100" w:afterAutospacing="1" w:line="360" w:lineRule="auto"/>
      <w:jc w:val="left"/>
    </w:pPr>
    <w:rPr>
      <w:rFonts w:ascii="宋体" w:hAnsi="宋体"/>
      <w:kern w:val="0"/>
      <w:sz w:val="24"/>
      <w:szCs w:val="24"/>
    </w:rPr>
  </w:style>
  <w:style w:type="character" w:styleId="27">
    <w:name w:val="page number"/>
    <w:qFormat/>
    <w:uiPriority w:val="0"/>
    <w:rPr>
      <w:rFonts w:cs="Times New Roman"/>
    </w:rPr>
  </w:style>
  <w:style w:type="character" w:styleId="28">
    <w:name w:val="Hyperlink"/>
    <w:qFormat/>
    <w:uiPriority w:val="99"/>
    <w:rPr>
      <w:rFonts w:cs="Times New Roman"/>
      <w:color w:val="0000FF"/>
      <w:u w:val="single"/>
    </w:rPr>
  </w:style>
  <w:style w:type="character" w:styleId="29">
    <w:name w:val="annotation reference"/>
    <w:basedOn w:val="26"/>
    <w:qFormat/>
    <w:uiPriority w:val="99"/>
    <w:rPr>
      <w:sz w:val="21"/>
      <w:szCs w:val="21"/>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32">
    <w:name w:val="Medium Grid 3"/>
    <w:basedOn w:val="3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C0C0C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000000"/>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33">
    <w:name w:val="Medium Grid 3 Accent 1"/>
    <w:basedOn w:val="3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3DFEE"/>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F81B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34">
    <w:name w:val="Medium Grid 3 Accent 2"/>
    <w:basedOn w:val="30"/>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FD3D2"/>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C0504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35">
    <w:name w:val="Medium Grid 3 Accent 3"/>
    <w:basedOn w:val="3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E6EED5"/>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9BBB59"/>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36">
    <w:name w:val="Medium Grid 3 Accent 4"/>
    <w:basedOn w:val="3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FD8E8"/>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8064A2"/>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37">
    <w:name w:val="Medium Grid 3 Accent 5"/>
    <w:basedOn w:val="3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D2EAF1"/>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BACC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38">
    <w:name w:val="Medium Grid 3 Accent 6"/>
    <w:basedOn w:val="30"/>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CellMar>
        <w:top w:w="0" w:type="dxa"/>
        <w:left w:w="108" w:type="dxa"/>
        <w:bottom w:w="0" w:type="dxa"/>
        <w:right w:w="108" w:type="dxa"/>
      </w:tblCellMar>
    </w:tblPr>
    <w:tcPr>
      <w:shd w:val="clear" w:color="auto" w:fill="FDE4D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F7964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customStyle="1" w:styleId="39">
    <w:name w:val="标题 1 Char"/>
    <w:basedOn w:val="26"/>
    <w:link w:val="2"/>
    <w:qFormat/>
    <w:uiPriority w:val="0"/>
    <w:rPr>
      <w:rFonts w:ascii="黑体" w:hAnsi="仿宋" w:eastAsia="黑体" w:cs="Times New Roman"/>
      <w:b/>
      <w:bCs/>
      <w:kern w:val="0"/>
      <w:sz w:val="44"/>
      <w:szCs w:val="48"/>
    </w:rPr>
  </w:style>
  <w:style w:type="character" w:customStyle="1" w:styleId="40">
    <w:name w:val="标题 2 Char"/>
    <w:basedOn w:val="26"/>
    <w:link w:val="3"/>
    <w:qFormat/>
    <w:uiPriority w:val="0"/>
    <w:rPr>
      <w:rFonts w:ascii="Arial" w:hAnsi="Arial" w:eastAsia="黑体" w:cs="Times New Roman"/>
      <w:b/>
      <w:bCs/>
      <w:sz w:val="32"/>
      <w:szCs w:val="32"/>
    </w:rPr>
  </w:style>
  <w:style w:type="character" w:customStyle="1" w:styleId="41">
    <w:name w:val="标题 3 Char"/>
    <w:basedOn w:val="26"/>
    <w:link w:val="4"/>
    <w:qFormat/>
    <w:uiPriority w:val="0"/>
    <w:rPr>
      <w:rFonts w:ascii="Times New Roman" w:hAnsi="Times New Roman" w:eastAsia="宋体" w:cs="Times New Roman"/>
      <w:b/>
      <w:bCs/>
      <w:sz w:val="32"/>
      <w:szCs w:val="32"/>
    </w:rPr>
  </w:style>
  <w:style w:type="character" w:customStyle="1" w:styleId="42">
    <w:name w:val="标题 4 Char"/>
    <w:basedOn w:val="26"/>
    <w:link w:val="5"/>
    <w:qFormat/>
    <w:uiPriority w:val="0"/>
    <w:rPr>
      <w:rFonts w:ascii="Arial" w:hAnsi="Arial" w:eastAsia="黑体" w:cs="Times New Roman"/>
      <w:b/>
      <w:bCs/>
      <w:sz w:val="28"/>
      <w:szCs w:val="28"/>
    </w:rPr>
  </w:style>
  <w:style w:type="character" w:customStyle="1" w:styleId="43">
    <w:name w:val="批注框文本 Char"/>
    <w:basedOn w:val="26"/>
    <w:link w:val="17"/>
    <w:qFormat/>
    <w:uiPriority w:val="0"/>
    <w:rPr>
      <w:rFonts w:ascii="Times New Roman" w:hAnsi="Times New Roman" w:eastAsia="宋体" w:cs="Times New Roman"/>
      <w:sz w:val="18"/>
      <w:szCs w:val="18"/>
    </w:rPr>
  </w:style>
  <w:style w:type="character" w:customStyle="1" w:styleId="44">
    <w:name w:val="页眉 Char"/>
    <w:basedOn w:val="26"/>
    <w:link w:val="19"/>
    <w:qFormat/>
    <w:uiPriority w:val="0"/>
    <w:rPr>
      <w:rFonts w:ascii="Times New Roman" w:hAnsi="Times New Roman" w:eastAsia="宋体" w:cs="Times New Roman"/>
      <w:sz w:val="18"/>
      <w:szCs w:val="18"/>
    </w:rPr>
  </w:style>
  <w:style w:type="character" w:customStyle="1" w:styleId="45">
    <w:name w:val="Char Char1"/>
    <w:qFormat/>
    <w:uiPriority w:val="0"/>
    <w:rPr>
      <w:rFonts w:cs="Times New Roman"/>
      <w:kern w:val="2"/>
      <w:sz w:val="18"/>
      <w:szCs w:val="18"/>
    </w:rPr>
  </w:style>
  <w:style w:type="character" w:customStyle="1" w:styleId="46">
    <w:name w:val="页脚 Char"/>
    <w:basedOn w:val="26"/>
    <w:link w:val="18"/>
    <w:qFormat/>
    <w:uiPriority w:val="0"/>
    <w:rPr>
      <w:rFonts w:ascii="Times New Roman" w:hAnsi="Times New Roman" w:eastAsia="宋体" w:cs="Times New Roman"/>
      <w:sz w:val="18"/>
      <w:szCs w:val="18"/>
    </w:rPr>
  </w:style>
  <w:style w:type="character" w:customStyle="1" w:styleId="47">
    <w:name w:val="Char Char"/>
    <w:qFormat/>
    <w:uiPriority w:val="0"/>
    <w:rPr>
      <w:rFonts w:cs="Times New Roman"/>
      <w:kern w:val="2"/>
      <w:sz w:val="18"/>
      <w:szCs w:val="18"/>
    </w:rPr>
  </w:style>
  <w:style w:type="paragraph" w:customStyle="1" w:styleId="48">
    <w:name w:val="表格"/>
    <w:basedOn w:val="1"/>
    <w:qFormat/>
    <w:uiPriority w:val="0"/>
    <w:pPr>
      <w:spacing w:line="400" w:lineRule="exact"/>
    </w:pPr>
    <w:rPr>
      <w:rFonts w:ascii="Times New Roman" w:hAnsi="Times New Roman" w:cs="Times New Roman"/>
      <w:sz w:val="24"/>
      <w:szCs w:val="24"/>
    </w:rPr>
  </w:style>
  <w:style w:type="paragraph" w:customStyle="1" w:styleId="49">
    <w:name w:val="正正正文"/>
    <w:basedOn w:val="1"/>
    <w:qFormat/>
    <w:uiPriority w:val="0"/>
    <w:pPr>
      <w:spacing w:line="500" w:lineRule="exact"/>
      <w:ind w:firstLine="200" w:firstLineChars="200"/>
    </w:pPr>
    <w:rPr>
      <w:rFonts w:ascii="Times New Roman" w:hAnsi="Times New Roman" w:cs="Times New Roman"/>
      <w:bCs/>
      <w:sz w:val="28"/>
      <w:szCs w:val="24"/>
    </w:rPr>
  </w:style>
  <w:style w:type="paragraph" w:customStyle="1" w:styleId="50">
    <w:name w:val="表格标题"/>
    <w:basedOn w:val="1"/>
    <w:qFormat/>
    <w:uiPriority w:val="0"/>
    <w:pPr>
      <w:spacing w:beforeLines="100" w:afterLines="100" w:line="360" w:lineRule="auto"/>
      <w:jc w:val="center"/>
    </w:pPr>
    <w:rPr>
      <w:rFonts w:ascii="Times New Roman" w:hAnsi="Times New Roman" w:cs="Times New Roman"/>
      <w:b/>
      <w:sz w:val="44"/>
      <w:szCs w:val="24"/>
    </w:rPr>
  </w:style>
  <w:style w:type="character" w:customStyle="1" w:styleId="51">
    <w:name w:val="正文文本缩进 Char"/>
    <w:basedOn w:val="26"/>
    <w:link w:val="11"/>
    <w:qFormat/>
    <w:uiPriority w:val="0"/>
    <w:rPr>
      <w:rFonts w:ascii="楷体_GB2312" w:hAnsi="Times New Roman" w:eastAsia="楷体_GB2312" w:cs="Times New Roman"/>
      <w:b/>
      <w:sz w:val="28"/>
      <w:szCs w:val="36"/>
    </w:rPr>
  </w:style>
  <w:style w:type="paragraph" w:customStyle="1" w:styleId="52">
    <w:name w:val="Char Char Char Char Char"/>
    <w:basedOn w:val="1"/>
    <w:qFormat/>
    <w:uiPriority w:val="0"/>
    <w:pPr>
      <w:adjustRightInd w:val="0"/>
      <w:spacing w:line="360" w:lineRule="auto"/>
      <w:textAlignment w:val="baseline"/>
    </w:pPr>
    <w:rPr>
      <w:rFonts w:ascii="Times New Roman" w:hAnsi="Times New Roman" w:cs="Times New Roman"/>
      <w:szCs w:val="20"/>
    </w:rPr>
  </w:style>
  <w:style w:type="character" w:customStyle="1" w:styleId="53">
    <w:name w:val="纯文本 Char"/>
    <w:basedOn w:val="26"/>
    <w:link w:val="14"/>
    <w:qFormat/>
    <w:uiPriority w:val="0"/>
    <w:rPr>
      <w:rFonts w:ascii="Courier New" w:hAnsi="Courier New" w:eastAsia="宋体" w:cs="Times New Roman"/>
      <w:szCs w:val="20"/>
    </w:rPr>
  </w:style>
  <w:style w:type="paragraph" w:customStyle="1" w:styleId="54">
    <w:name w:val="Blockquote"/>
    <w:basedOn w:val="1"/>
    <w:qFormat/>
    <w:uiPriority w:val="0"/>
    <w:pPr>
      <w:autoSpaceDE w:val="0"/>
      <w:autoSpaceDN w:val="0"/>
      <w:adjustRightInd w:val="0"/>
      <w:spacing w:before="100" w:after="100"/>
      <w:ind w:left="360" w:right="360"/>
      <w:jc w:val="left"/>
    </w:pPr>
    <w:rPr>
      <w:rFonts w:ascii="Times New Roman" w:hAnsi="Times New Roman" w:cs="Times New Roman"/>
      <w:kern w:val="0"/>
      <w:sz w:val="24"/>
      <w:szCs w:val="20"/>
    </w:rPr>
  </w:style>
  <w:style w:type="paragraph" w:customStyle="1" w:styleId="55">
    <w:name w:val="Char"/>
    <w:basedOn w:val="1"/>
    <w:qFormat/>
    <w:uiPriority w:val="0"/>
    <w:rPr>
      <w:rFonts w:ascii="Times New Roman" w:hAnsi="Times New Roman" w:cs="Times New Roman"/>
      <w:szCs w:val="20"/>
    </w:rPr>
  </w:style>
  <w:style w:type="paragraph" w:customStyle="1" w:styleId="56">
    <w:name w:val="Char Char Char"/>
    <w:basedOn w:val="1"/>
    <w:qFormat/>
    <w:uiPriority w:val="0"/>
    <w:rPr>
      <w:rFonts w:ascii="Tahoma" w:hAnsi="Tahoma" w:cs="Times New Roman"/>
      <w:sz w:val="24"/>
      <w:szCs w:val="20"/>
    </w:rPr>
  </w:style>
  <w:style w:type="paragraph" w:customStyle="1" w:styleId="57">
    <w:name w:val="样式1"/>
    <w:basedOn w:val="19"/>
    <w:qFormat/>
    <w:uiPriority w:val="0"/>
    <w:pPr>
      <w:tabs>
        <w:tab w:val="left" w:pos="1785"/>
      </w:tabs>
      <w:jc w:val="both"/>
    </w:pPr>
  </w:style>
  <w:style w:type="paragraph" w:customStyle="1" w:styleId="58">
    <w:name w:val="样式2"/>
    <w:basedOn w:val="19"/>
    <w:qFormat/>
    <w:uiPriority w:val="0"/>
    <w:pPr>
      <w:tabs>
        <w:tab w:val="left" w:pos="1785"/>
      </w:tabs>
      <w:jc w:val="both"/>
    </w:pPr>
  </w:style>
  <w:style w:type="paragraph" w:customStyle="1" w:styleId="59">
    <w:name w:val="Char11"/>
    <w:basedOn w:val="1"/>
    <w:qFormat/>
    <w:uiPriority w:val="0"/>
    <w:rPr>
      <w:rFonts w:ascii="Times New Roman" w:hAnsi="Times New Roman" w:cs="Times New Roman"/>
      <w:szCs w:val="24"/>
    </w:rPr>
  </w:style>
  <w:style w:type="character" w:customStyle="1" w:styleId="60">
    <w:name w:val="日期 Char"/>
    <w:basedOn w:val="26"/>
    <w:link w:val="16"/>
    <w:qFormat/>
    <w:uiPriority w:val="0"/>
    <w:rPr>
      <w:rFonts w:ascii="Times New Roman" w:hAnsi="Times New Roman" w:eastAsia="宋体" w:cs="Times New Roman"/>
      <w:szCs w:val="24"/>
    </w:rPr>
  </w:style>
  <w:style w:type="paragraph" w:customStyle="1" w:styleId="61">
    <w:name w:val="1"/>
    <w:basedOn w:val="1"/>
    <w:next w:val="9"/>
    <w:qFormat/>
    <w:uiPriority w:val="0"/>
    <w:pPr>
      <w:widowControl/>
      <w:ind w:firstLine="420"/>
      <w:jc w:val="left"/>
    </w:pPr>
    <w:rPr>
      <w:rFonts w:ascii="Times New Roman" w:hAnsi="Times New Roman" w:cs="Times New Roman"/>
      <w:kern w:val="0"/>
      <w:sz w:val="20"/>
      <w:szCs w:val="20"/>
    </w:rPr>
  </w:style>
  <w:style w:type="paragraph" w:customStyle="1" w:styleId="62">
    <w:name w:val="Char Char Char Char Char Char Char Char Char Char Char Char Char"/>
    <w:basedOn w:val="1"/>
    <w:qFormat/>
    <w:uiPriority w:val="0"/>
    <w:rPr>
      <w:rFonts w:ascii="Times New Roman" w:hAnsi="Times New Roman" w:cs="Times New Roman"/>
      <w:szCs w:val="24"/>
    </w:rPr>
  </w:style>
  <w:style w:type="paragraph" w:customStyle="1" w:styleId="63">
    <w:name w:val="Char1"/>
    <w:basedOn w:val="1"/>
    <w:qFormat/>
    <w:uiPriority w:val="0"/>
    <w:rPr>
      <w:rFonts w:ascii="Times New Roman" w:hAnsi="Times New Roman" w:cs="Times New Roman"/>
      <w:szCs w:val="24"/>
    </w:rPr>
  </w:style>
  <w:style w:type="paragraph" w:customStyle="1" w:styleId="64">
    <w:name w:val="列出段落1"/>
    <w:basedOn w:val="1"/>
    <w:qFormat/>
    <w:uiPriority w:val="34"/>
    <w:pPr>
      <w:ind w:firstLine="420" w:firstLineChars="200"/>
    </w:pPr>
  </w:style>
  <w:style w:type="character" w:customStyle="1" w:styleId="65">
    <w:name w:val="文档结构图 Char"/>
    <w:basedOn w:val="26"/>
    <w:link w:val="10"/>
    <w:qFormat/>
    <w:uiPriority w:val="99"/>
    <w:rPr>
      <w:rFonts w:ascii="宋体" w:eastAsia="宋体"/>
      <w:sz w:val="18"/>
      <w:szCs w:val="18"/>
    </w:rPr>
  </w:style>
  <w:style w:type="character" w:customStyle="1" w:styleId="66">
    <w:name w:val="批注文字 Char"/>
    <w:basedOn w:val="26"/>
    <w:link w:val="7"/>
    <w:qFormat/>
    <w:uiPriority w:val="99"/>
  </w:style>
  <w:style w:type="character" w:customStyle="1" w:styleId="67">
    <w:name w:val="批注主题 Char"/>
    <w:basedOn w:val="66"/>
    <w:link w:val="6"/>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17624</Words>
  <Characters>19212</Characters>
  <Paragraphs>1131</Paragraphs>
  <TotalTime>27</TotalTime>
  <ScaleCrop>false</ScaleCrop>
  <LinksUpToDate>false</LinksUpToDate>
  <CharactersWithSpaces>20659</CharactersWithSpaces>
  <Application>WPS Office_11.1.0.8183_F1E327BC-269C-435d-A152-05C5408002CA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2018-05-28T09:36:00Z</dcterms:created>
  <dc:creator>微软用户</dc:creator>
  <cp:lastModifiedBy>爱吃醋的猪</cp:lastModifiedBy>
  <cp:lastPrinted>2018-05-28T09:40:00Z</cp:lastPrinted>
  <dcterms:modified xsi:type="dcterms:W3CDTF">2018-12-10T11:59:43Z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2052-11.1.0.8183</vt:lpwstr>
  </property>
</Properties>
</file>